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FF4A" w14:textId="77777777" w:rsidR="00296108" w:rsidRDefault="00296108" w:rsidP="00E34605">
      <w:pPr>
        <w:keepNext/>
        <w:keepLines/>
        <w:spacing w:before="240" w:after="240"/>
        <w:jc w:val="center"/>
        <w:rPr>
          <w:rFonts w:asciiTheme="majorHAnsi" w:hAnsiTheme="majorHAnsi" w:cstheme="majorHAnsi"/>
          <w:b/>
        </w:rPr>
      </w:pPr>
      <w:r>
        <w:rPr>
          <w:rFonts w:asciiTheme="majorHAnsi" w:hAnsiTheme="majorHAnsi" w:cstheme="majorHAnsi"/>
          <w:b/>
          <w:noProof/>
        </w:rPr>
        <w:drawing>
          <wp:inline distT="0" distB="0" distL="0" distR="0" wp14:anchorId="6C4E25E7" wp14:editId="0D10FB1E">
            <wp:extent cx="2692400" cy="1257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2400" cy="1257300"/>
                    </a:xfrm>
                    <a:prstGeom prst="rect">
                      <a:avLst/>
                    </a:prstGeom>
                  </pic:spPr>
                </pic:pic>
              </a:graphicData>
            </a:graphic>
          </wp:inline>
        </w:drawing>
      </w:r>
    </w:p>
    <w:p w14:paraId="7290860A" w14:textId="2D41C1B5" w:rsidR="0075409C" w:rsidRPr="004C17BA" w:rsidRDefault="0075409C" w:rsidP="00E34605">
      <w:pPr>
        <w:keepNext/>
        <w:keepLines/>
        <w:spacing w:before="240" w:after="240"/>
        <w:jc w:val="center"/>
        <w:rPr>
          <w:rFonts w:asciiTheme="majorHAnsi" w:hAnsiTheme="majorHAnsi" w:cstheme="majorHAnsi"/>
          <w:b/>
        </w:rPr>
      </w:pPr>
      <w:r w:rsidRPr="004C17BA">
        <w:rPr>
          <w:rFonts w:asciiTheme="majorHAnsi" w:hAnsiTheme="majorHAnsi" w:cstheme="majorHAnsi"/>
          <w:b/>
        </w:rPr>
        <w:t xml:space="preserve">Membership </w:t>
      </w:r>
      <w:r w:rsidR="009E4563" w:rsidRPr="004C17BA">
        <w:rPr>
          <w:rFonts w:asciiTheme="majorHAnsi" w:hAnsiTheme="majorHAnsi" w:cstheme="majorHAnsi"/>
          <w:b/>
        </w:rPr>
        <w:t xml:space="preserve">Principles and </w:t>
      </w:r>
      <w:r w:rsidRPr="004C17BA">
        <w:rPr>
          <w:rFonts w:asciiTheme="majorHAnsi" w:hAnsiTheme="majorHAnsi" w:cstheme="majorHAnsi"/>
          <w:b/>
        </w:rPr>
        <w:t>Criteria</w:t>
      </w:r>
    </w:p>
    <w:p w14:paraId="4757D1D3" w14:textId="77777777" w:rsidR="009E4563" w:rsidRPr="00B55BCC" w:rsidRDefault="009E4563" w:rsidP="00C5647D">
      <w:pPr>
        <w:spacing w:before="240" w:after="240" w:line="240" w:lineRule="auto"/>
        <w:rPr>
          <w:rFonts w:asciiTheme="majorHAnsi" w:hAnsiTheme="majorHAnsi" w:cstheme="majorHAnsi"/>
          <w:color w:val="000000"/>
          <w:lang w:eastAsia="en-GB"/>
        </w:rPr>
      </w:pPr>
    </w:p>
    <w:p w14:paraId="504954C2" w14:textId="2BBDCB20"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Principles of Peoples Forests </w:t>
      </w:r>
      <w:proofErr w:type="spellStart"/>
      <w:r w:rsidRPr="00B55BCC">
        <w:rPr>
          <w:rFonts w:asciiTheme="majorHAnsi" w:eastAsiaTheme="minorHAnsi" w:hAnsiTheme="majorHAnsi" w:cstheme="majorHAnsi"/>
          <w:lang w:val="en-US"/>
        </w:rPr>
        <w:t>Partnerhip</w:t>
      </w:r>
      <w:proofErr w:type="spellEnd"/>
      <w:r w:rsidRPr="00B55BCC">
        <w:rPr>
          <w:rFonts w:asciiTheme="majorHAnsi" w:eastAsiaTheme="minorHAnsi" w:hAnsiTheme="majorHAnsi" w:cstheme="majorHAnsi"/>
          <w:lang w:val="en-US"/>
        </w:rPr>
        <w:t xml:space="preserve"> membership were approved on June 14, 2022, and Criteria was approved on October 27 of 2022. </w:t>
      </w:r>
    </w:p>
    <w:p w14:paraId="28457DCE"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Principles and Criteria focus on policies and practices of members that join PFP. </w:t>
      </w:r>
    </w:p>
    <w:p w14:paraId="0CF80DD3"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w:t>
      </w:r>
      <w:proofErr w:type="gramStart"/>
      <w:r w:rsidRPr="00B55BCC">
        <w:rPr>
          <w:rFonts w:asciiTheme="majorHAnsi" w:eastAsiaTheme="minorHAnsi" w:hAnsiTheme="majorHAnsi" w:cstheme="majorHAnsi"/>
          <w:lang w:val="en-US"/>
        </w:rPr>
        <w:t>Principles</w:t>
      </w:r>
      <w:proofErr w:type="gramEnd"/>
      <w:r w:rsidRPr="00B55BCC">
        <w:rPr>
          <w:rFonts w:asciiTheme="majorHAnsi" w:eastAsiaTheme="minorHAnsi" w:hAnsiTheme="majorHAnsi" w:cstheme="majorHAnsi"/>
          <w:lang w:val="en-US"/>
        </w:rPr>
        <w:t xml:space="preserve"> are the essential rules and foundation of Peoples Forests Partnership that every actor involved in the Partnership accept to follow voluntarily.</w:t>
      </w:r>
    </w:p>
    <w:p w14:paraId="2336FDC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Criteria provide the means of judging whether or not a </w:t>
      </w:r>
      <w:proofErr w:type="gramStart"/>
      <w:r w:rsidRPr="00B55BCC">
        <w:rPr>
          <w:rFonts w:asciiTheme="majorHAnsi" w:eastAsiaTheme="minorHAnsi" w:hAnsiTheme="majorHAnsi" w:cstheme="majorHAnsi"/>
          <w:lang w:val="en-US"/>
        </w:rPr>
        <w:t>Principle</w:t>
      </w:r>
      <w:proofErr w:type="gramEnd"/>
      <w:r w:rsidRPr="00B55BCC">
        <w:rPr>
          <w:rFonts w:asciiTheme="majorHAnsi" w:eastAsiaTheme="minorHAnsi" w:hAnsiTheme="majorHAnsi" w:cstheme="majorHAnsi"/>
          <w:lang w:val="en-US"/>
        </w:rPr>
        <w:t xml:space="preserve"> has been fulfilled. Peoples Forests Partnership will have 2 kinds of Criteria:</w:t>
      </w:r>
    </w:p>
    <w:p w14:paraId="0FB319AF"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64ED063E"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Criteria for Membership</w:t>
      </w:r>
    </w:p>
    <w:p w14:paraId="74157726"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Criteria for Projects </w:t>
      </w:r>
    </w:p>
    <w:p w14:paraId="7688EBF4"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7DD0F948"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There is no hierarchy between the principles or between Criteria. They share equal status, </w:t>
      </w:r>
      <w:proofErr w:type="gramStart"/>
      <w:r w:rsidRPr="00B55BCC">
        <w:rPr>
          <w:rFonts w:asciiTheme="majorHAnsi" w:eastAsiaTheme="minorHAnsi" w:hAnsiTheme="majorHAnsi" w:cstheme="majorHAnsi"/>
          <w:lang w:val="en-US"/>
        </w:rPr>
        <w:t>validity</w:t>
      </w:r>
      <w:proofErr w:type="gramEnd"/>
      <w:r w:rsidRPr="00B55BCC">
        <w:rPr>
          <w:rFonts w:asciiTheme="majorHAnsi" w:eastAsiaTheme="minorHAnsi" w:hAnsiTheme="majorHAnsi" w:cstheme="majorHAnsi"/>
          <w:lang w:val="en-US"/>
        </w:rPr>
        <w:t xml:space="preserve"> and authority, and apply jointly and severally</w:t>
      </w:r>
    </w:p>
    <w:p w14:paraId="69BC4C12" w14:textId="77777777" w:rsidR="00952756"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at the level of the institution for every member. In the following text we will explain the Criteria for membership.</w:t>
      </w:r>
    </w:p>
    <w:p w14:paraId="4424C0A1" w14:textId="3ECD6C30" w:rsidR="00FB6358" w:rsidRPr="00952756"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b/>
          <w:bCs/>
          <w:lang w:val="en-US"/>
        </w:rPr>
        <w:lastRenderedPageBreak/>
        <w:t>Understanding Criteria for membership</w:t>
      </w:r>
    </w:p>
    <w:p w14:paraId="50FEB5C2"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Criteria have been drafted to apply to the following three Members Groups: </w:t>
      </w:r>
    </w:p>
    <w:p w14:paraId="568FA213"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 xml:space="preserve"> Private/Business Sector - Project Developers, Investors and Companies, including credit buyers and intermediaries.</w:t>
      </w:r>
    </w:p>
    <w:p w14:paraId="5F49A17F"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Indigenous Peoples and Local Communities (IPs &amp; LCs) - IPs &amp; LC representative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as well as Level </w:t>
      </w:r>
      <w:proofErr w:type="gramStart"/>
      <w:r w:rsidRPr="00B55BCC">
        <w:rPr>
          <w:rFonts w:asciiTheme="majorHAnsi" w:eastAsiaTheme="minorHAnsi" w:hAnsiTheme="majorHAnsi" w:cstheme="majorHAnsi"/>
          <w:lang w:val="en-US"/>
        </w:rPr>
        <w:t>2  and</w:t>
      </w:r>
      <w:proofErr w:type="gramEnd"/>
      <w:r w:rsidRPr="00B55BCC">
        <w:rPr>
          <w:rFonts w:asciiTheme="majorHAnsi" w:eastAsiaTheme="minorHAnsi" w:hAnsiTheme="majorHAnsi" w:cstheme="majorHAnsi"/>
          <w:lang w:val="en-US"/>
        </w:rPr>
        <w:t xml:space="preserve"> Level 3  IP &amp; LC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that play representative roles for indigenous groups and local communities at national or regional level.</w:t>
      </w:r>
    </w:p>
    <w:p w14:paraId="26C562E0"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 xml:space="preserve">Civil Society - NGOs, Inter Governmental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(IGOs) and other civil society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w:t>
      </w:r>
    </w:p>
    <w:p w14:paraId="7D6EE7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p>
    <w:p w14:paraId="22BE337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Each PFP member commits to fulfilling the Criteria applicable to them. The Indicators under each Criterion define how the PFP will assess adherence to that Criterion. Some Criteria are specific to certain sub-groups of membership, whereas some other Criteria are universally applicable. The indicators have not been approved by the Executive Committee yet and it is supposed to divide into the following sub-groups:</w:t>
      </w:r>
    </w:p>
    <w:p w14:paraId="75C9B119"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 xml:space="preserve">Within Group 1 (Private/Business Sector), Indicators are divided into 3 sub-groups. </w:t>
      </w:r>
    </w:p>
    <w:p w14:paraId="559C0DDB"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Indicators for Investors in carbon projects, and/or Buyers of credits from carbon projects</w:t>
      </w:r>
    </w:p>
    <w:p w14:paraId="5ECC7B79"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b.</w:t>
      </w:r>
      <w:r w:rsidRPr="00B55BCC">
        <w:rPr>
          <w:rFonts w:asciiTheme="majorHAnsi" w:eastAsiaTheme="minorHAnsi" w:hAnsiTheme="majorHAnsi" w:cstheme="majorHAnsi"/>
          <w:lang w:val="en-US"/>
        </w:rPr>
        <w:tab/>
        <w:t>Indicators for Developers and operators of carbon projects and programs.</w:t>
      </w:r>
    </w:p>
    <w:p w14:paraId="65A9C6E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c.</w:t>
      </w:r>
      <w:r w:rsidRPr="00B55BCC">
        <w:rPr>
          <w:rFonts w:asciiTheme="majorHAnsi" w:eastAsiaTheme="minorHAnsi" w:hAnsiTheme="majorHAnsi" w:cstheme="majorHAnsi"/>
          <w:lang w:val="en-US"/>
        </w:rPr>
        <w:tab/>
        <w:t>Indicators for intermediaries and brokers of carbon credits.</w:t>
      </w:r>
    </w:p>
    <w:p w14:paraId="3D401549"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5E7D600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B.</w:t>
      </w:r>
      <w:r w:rsidRPr="00B55BCC">
        <w:rPr>
          <w:rFonts w:asciiTheme="majorHAnsi" w:eastAsiaTheme="minorHAnsi" w:hAnsiTheme="majorHAnsi" w:cstheme="majorHAnsi"/>
          <w:lang w:val="en-US"/>
        </w:rPr>
        <w:tab/>
        <w:t>Within Group 2 (IPs &amp; LCs), Indicators are divided into 2 groups, one for territorial organizations and the second group for second, third grade and other organizations of political representation.</w:t>
      </w:r>
    </w:p>
    <w:p w14:paraId="0ADA6DA0"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Within Group 3 (Civil Society), Indicators apply uniformly to all Members.</w:t>
      </w:r>
    </w:p>
    <w:p w14:paraId="78AC4E9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lastRenderedPageBreak/>
        <w:t xml:space="preserve">Members shall provide evidence of Indicators that are applicable to them to obtain Membership and may need to provide indicators for more than one sub-group. </w:t>
      </w:r>
      <w:proofErr w:type="gramStart"/>
      <w:r w:rsidRPr="00B55BCC">
        <w:rPr>
          <w:rFonts w:asciiTheme="majorHAnsi" w:eastAsiaTheme="minorHAnsi" w:hAnsiTheme="majorHAnsi" w:cstheme="majorHAnsi"/>
          <w:lang w:val="en-US"/>
        </w:rPr>
        <w:t>E.g.</w:t>
      </w:r>
      <w:proofErr w:type="gramEnd"/>
      <w:r w:rsidRPr="00B55BCC">
        <w:rPr>
          <w:rFonts w:asciiTheme="majorHAnsi" w:eastAsiaTheme="minorHAnsi" w:hAnsiTheme="majorHAnsi" w:cstheme="majorHAnsi"/>
          <w:lang w:val="en-US"/>
        </w:rPr>
        <w:t xml:space="preserve"> if a company both develops and invests in carbon projects they would need to respond to both sets of sub-group indicators. The assessment shall be carried out by the PFP Secretariat.</w:t>
      </w:r>
    </w:p>
    <w:p w14:paraId="1289522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aims to build a network of members who can connect with one another to build and operate projects to reduce carbon emissions. </w:t>
      </w:r>
    </w:p>
    <w:p w14:paraId="392256CC" w14:textId="2448BA96"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Upon joining the PFP, all members commit to meeting the PFP Membership Criteria, and agree to ongoing monitoring of associated Indicators. At the time of joining, Members must comply with Initial Criteria as an initial threshold requirement. We understand that the Complete Criteria might not be fulfilled at the time of joining and are keen to give members the opportunity to work on their policies and operations for higher ambition. Therefore, the Complete Criteria will be reported after the first year of membership or the member can present a work plan that demonstrate the path to achieve the Criteria until the first assessment that will take place in the 2nd year after joining the PFP. </w:t>
      </w:r>
    </w:p>
    <w:p w14:paraId="152ACB5D" w14:textId="25C8621D" w:rsidR="00FB6358" w:rsidRPr="00B55BCC" w:rsidRDefault="00FB6358" w:rsidP="00FB6358">
      <w:pPr>
        <w:spacing w:before="240" w:after="240" w:line="240" w:lineRule="auto"/>
        <w:rPr>
          <w:rFonts w:asciiTheme="majorHAnsi" w:eastAsiaTheme="minorHAnsi" w:hAnsiTheme="majorHAnsi" w:cstheme="majorHAnsi"/>
          <w:b/>
          <w:bCs/>
          <w:lang w:val="en-US"/>
        </w:rPr>
      </w:pPr>
    </w:p>
    <w:p w14:paraId="1368B646" w14:textId="5F7308C8" w:rsidR="00FB6358" w:rsidRPr="00B55BCC" w:rsidRDefault="00FB6358" w:rsidP="00FB6358">
      <w:pPr>
        <w:spacing w:before="240" w:after="240" w:line="240" w:lineRule="auto"/>
        <w:rPr>
          <w:rFonts w:asciiTheme="majorHAnsi" w:eastAsiaTheme="minorHAnsi" w:hAnsiTheme="majorHAnsi" w:cstheme="majorHAnsi"/>
          <w:b/>
          <w:bCs/>
          <w:lang w:val="en-US"/>
        </w:rPr>
      </w:pPr>
      <w:proofErr w:type="spellStart"/>
      <w:r w:rsidRPr="00B55BCC">
        <w:rPr>
          <w:rFonts w:asciiTheme="majorHAnsi" w:eastAsiaTheme="minorHAnsi" w:hAnsiTheme="majorHAnsi" w:cstheme="majorHAnsi"/>
          <w:b/>
          <w:bCs/>
          <w:lang w:val="en-US"/>
        </w:rPr>
        <w:t>Umbrals</w:t>
      </w:r>
      <w:proofErr w:type="spellEnd"/>
      <w:r w:rsidRPr="00B55BCC">
        <w:rPr>
          <w:rFonts w:asciiTheme="majorHAnsi" w:eastAsiaTheme="minorHAnsi" w:hAnsiTheme="majorHAnsi" w:cstheme="majorHAnsi"/>
          <w:b/>
          <w:bCs/>
          <w:lang w:val="en-US"/>
        </w:rPr>
        <w:t xml:space="preserve">: </w:t>
      </w:r>
    </w:p>
    <w:p w14:paraId="7568B0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B-Initial:</w:t>
      </w:r>
      <w:r w:rsidRPr="00B55BCC">
        <w:rPr>
          <w:rFonts w:asciiTheme="majorHAnsi" w:eastAsiaTheme="minorHAnsi" w:hAnsiTheme="majorHAnsi" w:cstheme="majorHAnsi"/>
          <w:lang w:val="en-US"/>
        </w:rPr>
        <w:t xml:space="preserve"> Criteria to be fulfilled at the time of application and continuously thereafter. They will be assessed periodically from the start of membership. </w:t>
      </w:r>
    </w:p>
    <w:p w14:paraId="4C52352E"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C-Complete:</w:t>
      </w:r>
      <w:r w:rsidRPr="00B55BCC">
        <w:rPr>
          <w:rFonts w:asciiTheme="majorHAnsi" w:eastAsiaTheme="minorHAnsi" w:hAnsiTheme="majorHAnsi" w:cstheme="majorHAnsi"/>
          <w:lang w:val="en-US"/>
        </w:rPr>
        <w:t xml:space="preserve"> Criteria to be fulfilled within the first year of the report or present a work plan. In any case members will be evaluated at two years of membership and continuously thereafter. They will be assessed periodically from the second year of membership. </w:t>
      </w:r>
    </w:p>
    <w:p w14:paraId="08CF07CC"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Members’ fulfilment of all Criteria will be assessed in the second year of membership and every two years thereafter. Members can provide justification when an aspect of the Membership Criteria does not apply to them, and an exception may be granted by the Executive Committee. </w:t>
      </w:r>
    </w:p>
    <w:p w14:paraId="73C643E1" w14:textId="46C950F6" w:rsidR="00E10C6D" w:rsidRPr="00952756" w:rsidRDefault="00FB6358" w:rsidP="00952756">
      <w:pPr>
        <w:spacing w:before="240" w:after="240" w:line="240" w:lineRule="auto"/>
        <w:rPr>
          <w:rFonts w:asciiTheme="majorHAnsi" w:hAnsiTheme="majorHAnsi" w:cstheme="majorHAnsi"/>
          <w:lang w:eastAsia="en-GB"/>
        </w:rPr>
      </w:pPr>
      <w:r w:rsidRPr="00B55BCC">
        <w:rPr>
          <w:rFonts w:asciiTheme="majorHAnsi" w:eastAsiaTheme="minorHAnsi" w:hAnsiTheme="majorHAnsi" w:cstheme="majorHAnsi"/>
          <w:lang w:val="en-US"/>
        </w:rPr>
        <w:t xml:space="preserve">The process of applying for, and, acquiring Membership for all groups can be found </w:t>
      </w:r>
      <w:hyperlink r:id="rId8" w:history="1">
        <w:r w:rsidR="00E10C6D" w:rsidRPr="00B55BCC">
          <w:rPr>
            <w:rStyle w:val="Hyperlink"/>
            <w:rFonts w:asciiTheme="majorHAnsi" w:hAnsiTheme="majorHAnsi" w:cstheme="majorHAnsi"/>
            <w:position w:val="0"/>
            <w:lang w:eastAsia="en-GB"/>
          </w:rPr>
          <w:t>here</w:t>
        </w:r>
      </w:hyperlink>
      <w:r w:rsidR="00E10C6D" w:rsidRPr="00B55BCC">
        <w:rPr>
          <w:rFonts w:asciiTheme="majorHAnsi" w:hAnsiTheme="majorHAnsi" w:cstheme="majorHAnsi"/>
          <w:color w:val="000000"/>
          <w:lang w:eastAsia="en-GB"/>
        </w:rPr>
        <w:t>.</w:t>
      </w:r>
      <w:r w:rsidR="00E10C6D" w:rsidRPr="00B55BCC">
        <w:rPr>
          <w:rFonts w:asciiTheme="majorHAnsi" w:hAnsiTheme="majorHAnsi" w:cstheme="majorHAnsi"/>
          <w:b/>
          <w:bCs/>
          <w:color w:val="000000"/>
        </w:rPr>
        <w:br w:type="page"/>
      </w:r>
    </w:p>
    <w:p w14:paraId="2CD3BE1E" w14:textId="77777777" w:rsidR="00E10C6D" w:rsidRPr="00DA08B1" w:rsidRDefault="00E10C6D" w:rsidP="00E10C6D">
      <w:pPr>
        <w:spacing w:after="240" w:line="240" w:lineRule="auto"/>
        <w:ind w:right="66"/>
        <w:jc w:val="center"/>
        <w:rPr>
          <w:rFonts w:asciiTheme="majorHAnsi" w:hAnsiTheme="majorHAnsi" w:cstheme="majorHAnsi"/>
          <w:lang w:eastAsia="en-GB"/>
        </w:rPr>
      </w:pPr>
      <w:r w:rsidRPr="00DA08B1">
        <w:rPr>
          <w:rFonts w:asciiTheme="majorHAnsi" w:hAnsiTheme="majorHAnsi" w:cstheme="majorHAnsi"/>
          <w:b/>
          <w:bCs/>
          <w:color w:val="000000"/>
          <w:lang w:eastAsia="en-GB"/>
        </w:rPr>
        <w:lastRenderedPageBreak/>
        <w:t>GROUP 2: Membership Criteria for IPs &amp; LCs</w:t>
      </w:r>
    </w:p>
    <w:p w14:paraId="523162A2" w14:textId="77777777" w:rsidR="00E10C6D" w:rsidRPr="00DA08B1" w:rsidRDefault="00E10C6D" w:rsidP="00E10C6D">
      <w:pPr>
        <w:spacing w:after="0" w:line="240" w:lineRule="auto"/>
        <w:rPr>
          <w:rFonts w:asciiTheme="majorHAnsi" w:hAnsiTheme="majorHAnsi" w:cstheme="majorHAnsi"/>
          <w:lang w:eastAsia="en-GB"/>
        </w:rPr>
      </w:pPr>
    </w:p>
    <w:tbl>
      <w:tblPr>
        <w:tblStyle w:val="TableGrid"/>
        <w:tblW w:w="0" w:type="auto"/>
        <w:tblLayout w:type="fixed"/>
        <w:tblLook w:val="04A0" w:firstRow="1" w:lastRow="0" w:firstColumn="1" w:lastColumn="0" w:noHBand="0" w:noVBand="1"/>
      </w:tblPr>
      <w:tblGrid>
        <w:gridCol w:w="1271"/>
        <w:gridCol w:w="3260"/>
        <w:gridCol w:w="2977"/>
        <w:gridCol w:w="3969"/>
        <w:gridCol w:w="2471"/>
      </w:tblGrid>
      <w:tr w:rsidR="00E10C6D" w:rsidRPr="00DA08B1" w14:paraId="56FC3E51" w14:textId="77777777" w:rsidTr="00B55BCC">
        <w:trPr>
          <w:trHeight w:val="425"/>
        </w:trPr>
        <w:tc>
          <w:tcPr>
            <w:tcW w:w="13948" w:type="dxa"/>
            <w:gridSpan w:val="5"/>
            <w:shd w:val="clear" w:color="auto" w:fill="A6A6A6" w:themeFill="background1" w:themeFillShade="A6"/>
            <w:vAlign w:val="center"/>
          </w:tcPr>
          <w:p w14:paraId="49658716" w14:textId="77777777" w:rsidR="00E10C6D" w:rsidRPr="00DA08B1" w:rsidRDefault="00E10C6D"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t>Principle 1</w:t>
            </w:r>
            <w:r w:rsidRPr="00DA08B1">
              <w:rPr>
                <w:rFonts w:asciiTheme="majorHAnsi" w:hAnsiTheme="majorHAnsi" w:cstheme="majorHAnsi"/>
                <w:b/>
              </w:rPr>
              <w:br/>
              <w:t>Respect for the rights, lands and resources of Indigenous Peoples, Local Communities and Traditional Owners (IP &amp; LCs)</w:t>
            </w:r>
          </w:p>
        </w:tc>
      </w:tr>
      <w:tr w:rsidR="00E10C6D" w:rsidRPr="00DA08B1" w14:paraId="3760F8D9" w14:textId="77777777" w:rsidTr="00B55BCC">
        <w:trPr>
          <w:trHeight w:val="425"/>
        </w:trPr>
        <w:tc>
          <w:tcPr>
            <w:tcW w:w="1271" w:type="dxa"/>
            <w:tcBorders>
              <w:right w:val="single" w:sz="4" w:space="0" w:color="auto"/>
            </w:tcBorders>
            <w:shd w:val="clear" w:color="auto" w:fill="A6A6A6" w:themeFill="background1" w:themeFillShade="A6"/>
            <w:vAlign w:val="center"/>
          </w:tcPr>
          <w:p w14:paraId="25EF95C6" w14:textId="77777777" w:rsidR="00E10C6D" w:rsidRPr="00DA08B1" w:rsidRDefault="00E10C6D" w:rsidP="00AF1415">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51996E" w14:textId="77777777" w:rsidR="00E10C6D" w:rsidRPr="00DA08B1" w:rsidRDefault="00E10C6D" w:rsidP="006E1EAE">
            <w:pPr>
              <w:jc w:val="center"/>
              <w:rPr>
                <w:rFonts w:asciiTheme="majorHAnsi" w:hAnsiTheme="majorHAnsi" w:cstheme="majorHAnsi"/>
                <w:b/>
                <w:bCs/>
              </w:rPr>
            </w:pPr>
            <w:r w:rsidRPr="00DA08B1">
              <w:rPr>
                <w:rFonts w:asciiTheme="majorHAnsi" w:hAnsiTheme="majorHAnsi" w:cstheme="majorHAnsi"/>
                <w:b/>
                <w:bCs/>
              </w:rPr>
              <w:t>Criteria</w:t>
            </w:r>
          </w:p>
        </w:tc>
        <w:tc>
          <w:tcPr>
            <w:tcW w:w="2977" w:type="dxa"/>
            <w:tcBorders>
              <w:top w:val="nil"/>
              <w:left w:val="single" w:sz="4" w:space="0" w:color="auto"/>
              <w:bottom w:val="nil"/>
              <w:right w:val="nil"/>
            </w:tcBorders>
            <w:shd w:val="clear" w:color="auto" w:fill="A6A6A6" w:themeFill="background1" w:themeFillShade="A6"/>
            <w:vAlign w:val="center"/>
          </w:tcPr>
          <w:p w14:paraId="160BE23D"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1C77FC43" w14:textId="60F2FD8C" w:rsidR="00E10C6D"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969" w:type="dxa"/>
            <w:tcBorders>
              <w:top w:val="nil"/>
              <w:left w:val="nil"/>
              <w:bottom w:val="nil"/>
              <w:right w:val="nil"/>
            </w:tcBorders>
            <w:shd w:val="clear" w:color="auto" w:fill="A6A6A6" w:themeFill="background1" w:themeFillShade="A6"/>
            <w:vAlign w:val="center"/>
          </w:tcPr>
          <w:p w14:paraId="42154E03" w14:textId="4EB75223" w:rsidR="00E10C6D" w:rsidRPr="00DA08B1" w:rsidRDefault="00E10C6D" w:rsidP="006E1EAE">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A6A6A6" w:themeFill="background1" w:themeFillShade="A6"/>
            <w:vAlign w:val="center"/>
          </w:tcPr>
          <w:p w14:paraId="465EA15B" w14:textId="24D306C4" w:rsidR="00E10C6D" w:rsidRPr="00DA08B1" w:rsidRDefault="00E10C6D" w:rsidP="006E1EAE">
            <w:pPr>
              <w:jc w:val="center"/>
              <w:rPr>
                <w:rFonts w:asciiTheme="majorHAnsi" w:hAnsiTheme="majorHAnsi" w:cstheme="majorHAnsi"/>
              </w:rPr>
            </w:pPr>
          </w:p>
        </w:tc>
      </w:tr>
      <w:tr w:rsidR="00E10C6D" w:rsidRPr="00DA08B1" w14:paraId="55C5DFAF" w14:textId="77777777" w:rsidTr="00AF1415">
        <w:tc>
          <w:tcPr>
            <w:tcW w:w="1271" w:type="dxa"/>
            <w:tcBorders>
              <w:right w:val="single" w:sz="4" w:space="0" w:color="auto"/>
            </w:tcBorders>
            <w:vAlign w:val="center"/>
          </w:tcPr>
          <w:p w14:paraId="6BAD4560" w14:textId="6B737535" w:rsidR="004F085F" w:rsidRPr="00DA08B1" w:rsidRDefault="000E5BA5" w:rsidP="00AF1415">
            <w:pPr>
              <w:jc w:val="center"/>
              <w:rPr>
                <w:rFonts w:asciiTheme="majorHAnsi" w:hAnsiTheme="majorHAnsi" w:cstheme="majorHAnsi"/>
              </w:rPr>
            </w:pPr>
            <w:r>
              <w:rPr>
                <w:rFonts w:asciiTheme="majorHAnsi" w:hAnsiTheme="majorHAnsi" w:cstheme="majorHAnsi"/>
              </w:rPr>
              <w:t>Initial</w:t>
            </w:r>
          </w:p>
          <w:p w14:paraId="1E37800A" w14:textId="650D6AA5" w:rsidR="00E10C6D" w:rsidRPr="00DA08B1" w:rsidRDefault="00E10C6D" w:rsidP="00AF1415">
            <w:pPr>
              <w:jc w:val="cente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5237C5FD" w14:textId="77777777" w:rsidR="00E10C6D" w:rsidRPr="00DA08B1" w:rsidRDefault="00E10C6D" w:rsidP="006E1EAE">
            <w:pPr>
              <w:pStyle w:val="ListParagraph"/>
              <w:ind w:left="360"/>
              <w:rPr>
                <w:rFonts w:asciiTheme="majorHAnsi" w:hAnsiTheme="majorHAnsi" w:cstheme="majorHAnsi"/>
              </w:rPr>
            </w:pPr>
          </w:p>
          <w:p w14:paraId="77629851" w14:textId="68E90F78" w:rsidR="00E10C6D" w:rsidRPr="002622BC" w:rsidRDefault="00897034" w:rsidP="006826D9">
            <w:pPr>
              <w:pStyle w:val="ListParagraph"/>
              <w:numPr>
                <w:ilvl w:val="0"/>
                <w:numId w:val="43"/>
              </w:numPr>
              <w:spacing w:after="0" w:line="240" w:lineRule="auto"/>
              <w:rPr>
                <w:rFonts w:asciiTheme="majorHAnsi" w:hAnsiTheme="majorHAnsi" w:cstheme="majorHAnsi"/>
              </w:rPr>
            </w:pPr>
            <w:r w:rsidRPr="00DA08B1">
              <w:rPr>
                <w:rFonts w:asciiTheme="majorHAnsi" w:hAnsiTheme="majorHAnsi" w:cstheme="majorHAnsi"/>
              </w:rPr>
              <w:t xml:space="preserve">Members promote and respect rights of IP &amp; LC communities at all levels, with their associates and within political spaces. </w:t>
            </w:r>
          </w:p>
          <w:p w14:paraId="41DC717D" w14:textId="77777777" w:rsidR="00E10C6D" w:rsidRPr="00DA08B1" w:rsidRDefault="00E10C6D" w:rsidP="006826D9">
            <w:pPr>
              <w:pStyle w:val="ListParagraph"/>
              <w:spacing w:after="0" w:line="240" w:lineRule="auto"/>
              <w:ind w:left="360"/>
              <w:rPr>
                <w:rFonts w:asciiTheme="majorHAnsi" w:hAnsiTheme="majorHAnsi" w:cstheme="majorHAnsi"/>
              </w:rPr>
            </w:pPr>
          </w:p>
        </w:tc>
        <w:tc>
          <w:tcPr>
            <w:tcW w:w="2977" w:type="dxa"/>
            <w:tcBorders>
              <w:top w:val="single" w:sz="4" w:space="0" w:color="auto"/>
              <w:left w:val="single" w:sz="4" w:space="0" w:color="auto"/>
              <w:bottom w:val="single" w:sz="4" w:space="0" w:color="auto"/>
              <w:right w:val="nil"/>
            </w:tcBorders>
          </w:tcPr>
          <w:p w14:paraId="2D53F881" w14:textId="02286E3F" w:rsidR="00AB2900" w:rsidRPr="00DA08B1" w:rsidRDefault="00AB2900" w:rsidP="00D17973">
            <w:pPr>
              <w:pStyle w:val="ListParagraph"/>
              <w:spacing w:after="0" w:line="240" w:lineRule="auto"/>
              <w:ind w:left="360"/>
              <w:rPr>
                <w:rFonts w:asciiTheme="majorHAnsi" w:hAnsiTheme="majorHAnsi" w:cstheme="majorHAnsi"/>
              </w:rPr>
            </w:pPr>
          </w:p>
        </w:tc>
        <w:tc>
          <w:tcPr>
            <w:tcW w:w="3969" w:type="dxa"/>
            <w:tcBorders>
              <w:top w:val="single" w:sz="4" w:space="0" w:color="auto"/>
              <w:left w:val="nil"/>
              <w:bottom w:val="single" w:sz="4" w:space="0" w:color="auto"/>
              <w:right w:val="nil"/>
            </w:tcBorders>
          </w:tcPr>
          <w:p w14:paraId="5DB3D585" w14:textId="70498463" w:rsidR="00E10C6D" w:rsidRPr="00DA08B1" w:rsidRDefault="00E10C6D" w:rsidP="006826D9">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10BA4A6D" w14:textId="745F2C03" w:rsidR="00E10C6D" w:rsidRPr="00DA08B1" w:rsidRDefault="00E10C6D">
            <w:pPr>
              <w:pStyle w:val="ListParagraph"/>
              <w:numPr>
                <w:ilvl w:val="0"/>
                <w:numId w:val="55"/>
              </w:numPr>
              <w:spacing w:after="0" w:line="240" w:lineRule="auto"/>
              <w:rPr>
                <w:rFonts w:asciiTheme="majorHAnsi" w:hAnsiTheme="majorHAnsi" w:cstheme="majorHAnsi"/>
              </w:rPr>
            </w:pPr>
          </w:p>
        </w:tc>
      </w:tr>
    </w:tbl>
    <w:p w14:paraId="2A2872B7" w14:textId="77BF382F" w:rsidR="00E10C6D" w:rsidRDefault="00E10C6D">
      <w:pPr>
        <w:rPr>
          <w:rFonts w:asciiTheme="majorHAnsi" w:hAnsiTheme="majorHAnsi" w:cstheme="majorHAnsi"/>
        </w:rPr>
      </w:pPr>
    </w:p>
    <w:p w14:paraId="7DDB679E" w14:textId="65232509" w:rsidR="00952756" w:rsidRDefault="00952756">
      <w:pPr>
        <w:rPr>
          <w:rFonts w:asciiTheme="majorHAnsi" w:hAnsiTheme="majorHAnsi" w:cstheme="majorHAnsi"/>
        </w:rPr>
      </w:pPr>
    </w:p>
    <w:p w14:paraId="1050C83A" w14:textId="77777777" w:rsidR="00952756" w:rsidRPr="00DA08B1" w:rsidRDefault="00952756">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2977"/>
        <w:gridCol w:w="3544"/>
        <w:gridCol w:w="2896"/>
      </w:tblGrid>
      <w:tr w:rsidR="006826D9" w:rsidRPr="00DA08B1" w14:paraId="22E8170E" w14:textId="77777777" w:rsidTr="00B55BCC">
        <w:trPr>
          <w:trHeight w:val="425"/>
        </w:trPr>
        <w:tc>
          <w:tcPr>
            <w:tcW w:w="13948" w:type="dxa"/>
            <w:gridSpan w:val="5"/>
            <w:shd w:val="clear" w:color="auto" w:fill="A6A6A6" w:themeFill="background1" w:themeFillShade="A6"/>
            <w:vAlign w:val="center"/>
          </w:tcPr>
          <w:p w14:paraId="38BF6DE7" w14:textId="4ADCB931" w:rsidR="006826D9" w:rsidRPr="00DA08B1" w:rsidRDefault="006826D9" w:rsidP="006826D9">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2</w:t>
            </w:r>
            <w:r w:rsidRPr="00DA08B1">
              <w:rPr>
                <w:rFonts w:asciiTheme="majorHAnsi" w:hAnsiTheme="majorHAnsi" w:cstheme="majorHAnsi"/>
                <w:b/>
              </w:rPr>
              <w:br/>
              <w:t xml:space="preserve">Free, </w:t>
            </w:r>
            <w:proofErr w:type="gramStart"/>
            <w:r w:rsidRPr="00DA08B1">
              <w:rPr>
                <w:rFonts w:asciiTheme="majorHAnsi" w:hAnsiTheme="majorHAnsi" w:cstheme="majorHAnsi"/>
                <w:b/>
              </w:rPr>
              <w:t>prior</w:t>
            </w:r>
            <w:proofErr w:type="gramEnd"/>
            <w:r w:rsidRPr="00DA08B1">
              <w:rPr>
                <w:rFonts w:asciiTheme="majorHAnsi" w:hAnsiTheme="majorHAnsi" w:cstheme="majorHAnsi"/>
                <w:b/>
              </w:rPr>
              <w:t xml:space="preserve"> and informed consent (FPIC) and IP &amp; LC terms and perspectives</w:t>
            </w:r>
          </w:p>
        </w:tc>
      </w:tr>
      <w:tr w:rsidR="006826D9" w:rsidRPr="00DA08B1" w14:paraId="51B3582A" w14:textId="77777777" w:rsidTr="00B55BCC">
        <w:trPr>
          <w:trHeight w:val="425"/>
        </w:trPr>
        <w:tc>
          <w:tcPr>
            <w:tcW w:w="1271" w:type="dxa"/>
            <w:tcBorders>
              <w:right w:val="single" w:sz="4" w:space="0" w:color="auto"/>
            </w:tcBorders>
            <w:shd w:val="clear" w:color="auto" w:fill="A6A6A6" w:themeFill="background1" w:themeFillShade="A6"/>
            <w:vAlign w:val="center"/>
          </w:tcPr>
          <w:p w14:paraId="3CC92949" w14:textId="77777777" w:rsidR="006826D9" w:rsidRPr="00DA08B1" w:rsidRDefault="006826D9"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41AE03" w14:textId="77777777" w:rsidR="006826D9" w:rsidRPr="00DA08B1" w:rsidRDefault="006826D9" w:rsidP="006E1EAE">
            <w:pPr>
              <w:jc w:val="center"/>
              <w:rPr>
                <w:rFonts w:asciiTheme="majorHAnsi" w:hAnsiTheme="majorHAnsi" w:cstheme="majorHAnsi"/>
                <w:b/>
                <w:bCs/>
              </w:rPr>
            </w:pPr>
            <w:r w:rsidRPr="00DA08B1">
              <w:rPr>
                <w:rFonts w:asciiTheme="majorHAnsi" w:hAnsiTheme="majorHAnsi" w:cstheme="majorHAnsi"/>
                <w:b/>
                <w:bCs/>
              </w:rPr>
              <w:t>Criteria</w:t>
            </w:r>
          </w:p>
        </w:tc>
        <w:tc>
          <w:tcPr>
            <w:tcW w:w="2977" w:type="dxa"/>
            <w:tcBorders>
              <w:top w:val="nil"/>
              <w:left w:val="single" w:sz="4" w:space="0" w:color="auto"/>
              <w:bottom w:val="nil"/>
              <w:right w:val="nil"/>
            </w:tcBorders>
            <w:shd w:val="clear" w:color="auto" w:fill="A6A6A6" w:themeFill="background1" w:themeFillShade="A6"/>
            <w:vAlign w:val="center"/>
          </w:tcPr>
          <w:p w14:paraId="64F5D752"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4EBD706C" w14:textId="46526178" w:rsidR="006826D9"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544" w:type="dxa"/>
            <w:tcBorders>
              <w:top w:val="nil"/>
              <w:left w:val="nil"/>
              <w:bottom w:val="nil"/>
              <w:right w:val="nil"/>
            </w:tcBorders>
            <w:shd w:val="clear" w:color="auto" w:fill="A6A6A6" w:themeFill="background1" w:themeFillShade="A6"/>
            <w:vAlign w:val="center"/>
          </w:tcPr>
          <w:p w14:paraId="548EB613" w14:textId="6B3FA505" w:rsidR="006826D9" w:rsidRPr="00DA08B1" w:rsidRDefault="006826D9" w:rsidP="006E1EAE">
            <w:pPr>
              <w:jc w:val="center"/>
              <w:rPr>
                <w:rFonts w:asciiTheme="majorHAnsi" w:hAnsiTheme="majorHAnsi" w:cstheme="majorHAnsi"/>
              </w:rPr>
            </w:pPr>
          </w:p>
        </w:tc>
        <w:tc>
          <w:tcPr>
            <w:tcW w:w="2896" w:type="dxa"/>
            <w:tcBorders>
              <w:top w:val="nil"/>
              <w:left w:val="nil"/>
              <w:bottom w:val="nil"/>
              <w:right w:val="single" w:sz="4" w:space="0" w:color="auto"/>
            </w:tcBorders>
            <w:shd w:val="clear" w:color="auto" w:fill="A6A6A6" w:themeFill="background1" w:themeFillShade="A6"/>
            <w:vAlign w:val="center"/>
          </w:tcPr>
          <w:p w14:paraId="01EBE4C0" w14:textId="4C3A14E0" w:rsidR="006826D9" w:rsidRPr="00DA08B1" w:rsidRDefault="006826D9" w:rsidP="006E1EAE">
            <w:pPr>
              <w:jc w:val="center"/>
              <w:rPr>
                <w:rFonts w:asciiTheme="majorHAnsi" w:hAnsiTheme="majorHAnsi" w:cstheme="majorHAnsi"/>
              </w:rPr>
            </w:pPr>
          </w:p>
        </w:tc>
      </w:tr>
      <w:tr w:rsidR="006826D9" w:rsidRPr="00DA08B1" w14:paraId="2E545D1E" w14:textId="77777777" w:rsidTr="00AF1415">
        <w:tc>
          <w:tcPr>
            <w:tcW w:w="1271" w:type="dxa"/>
            <w:tcBorders>
              <w:right w:val="single" w:sz="4" w:space="0" w:color="auto"/>
            </w:tcBorders>
            <w:vAlign w:val="center"/>
          </w:tcPr>
          <w:p w14:paraId="56C806E9" w14:textId="70D5E349" w:rsidR="004F085F" w:rsidRPr="00DA08B1" w:rsidRDefault="000E5BA5" w:rsidP="00AF1415">
            <w:pPr>
              <w:jc w:val="cente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5DBE5D30" w14:textId="77777777" w:rsidR="006826D9" w:rsidRPr="00DA08B1" w:rsidRDefault="006826D9" w:rsidP="00AF1415">
            <w:pPr>
              <w:jc w:val="center"/>
              <w:rPr>
                <w:rFonts w:asciiTheme="majorHAnsi" w:hAnsiTheme="majorHAnsi" w:cstheme="majorHAnsi"/>
              </w:rPr>
            </w:pPr>
          </w:p>
          <w:p w14:paraId="778B26A3" w14:textId="77777777" w:rsidR="004F085F" w:rsidRPr="00DA08B1" w:rsidRDefault="004F085F" w:rsidP="00AF1415">
            <w:pPr>
              <w:jc w:val="center"/>
              <w:rPr>
                <w:rFonts w:asciiTheme="majorHAnsi" w:hAnsiTheme="majorHAnsi" w:cstheme="majorHAnsi"/>
              </w:rPr>
            </w:pPr>
          </w:p>
          <w:p w14:paraId="75E4D89E" w14:textId="77777777" w:rsidR="004F085F" w:rsidRPr="00DA08B1" w:rsidRDefault="004F085F" w:rsidP="00AF1415">
            <w:pPr>
              <w:jc w:val="center"/>
              <w:rPr>
                <w:rFonts w:asciiTheme="majorHAnsi" w:hAnsiTheme="majorHAnsi" w:cstheme="majorHAnsi"/>
              </w:rPr>
            </w:pPr>
          </w:p>
          <w:p w14:paraId="132B0F36" w14:textId="77777777" w:rsidR="004F085F" w:rsidRPr="00DA08B1" w:rsidRDefault="004F085F" w:rsidP="00AF1415">
            <w:pPr>
              <w:jc w:val="center"/>
              <w:rPr>
                <w:rFonts w:asciiTheme="majorHAnsi" w:hAnsiTheme="majorHAnsi" w:cstheme="majorHAnsi"/>
              </w:rPr>
            </w:pPr>
          </w:p>
          <w:p w14:paraId="1364E512" w14:textId="77777777" w:rsidR="004F085F" w:rsidRPr="00DA08B1" w:rsidRDefault="004F085F" w:rsidP="00AF1415">
            <w:pPr>
              <w:jc w:val="center"/>
              <w:rPr>
                <w:rFonts w:asciiTheme="majorHAnsi" w:hAnsiTheme="majorHAnsi" w:cstheme="majorHAnsi"/>
              </w:rPr>
            </w:pPr>
          </w:p>
          <w:p w14:paraId="4B1805DE" w14:textId="77777777" w:rsidR="004F085F" w:rsidRPr="00DA08B1" w:rsidRDefault="004F085F" w:rsidP="00AF1415">
            <w:pPr>
              <w:jc w:val="center"/>
              <w:rPr>
                <w:rFonts w:asciiTheme="majorHAnsi" w:hAnsiTheme="majorHAnsi" w:cstheme="majorHAnsi"/>
              </w:rPr>
            </w:pPr>
          </w:p>
          <w:p w14:paraId="684A28DC" w14:textId="4AECFA48" w:rsidR="004F085F" w:rsidRPr="00DA08B1" w:rsidRDefault="004F085F" w:rsidP="00AF1415">
            <w:pPr>
              <w:jc w:val="center"/>
              <w:rPr>
                <w:rFonts w:asciiTheme="majorHAnsi" w:hAnsiTheme="majorHAnsi" w:cstheme="majorHAnsi"/>
              </w:rPr>
            </w:pPr>
            <w:r w:rsidRPr="00DA08B1">
              <w:rPr>
                <w:rFonts w:asciiTheme="majorHAnsi" w:hAnsiTheme="majorHAnsi" w:cstheme="majorHAnsi"/>
              </w:rPr>
              <w:t>Complete</w:t>
            </w:r>
          </w:p>
        </w:tc>
        <w:tc>
          <w:tcPr>
            <w:tcW w:w="3260" w:type="dxa"/>
            <w:tcBorders>
              <w:top w:val="single" w:sz="4" w:space="0" w:color="auto"/>
              <w:left w:val="single" w:sz="4" w:space="0" w:color="auto"/>
              <w:bottom w:val="single" w:sz="4" w:space="0" w:color="auto"/>
              <w:right w:val="single" w:sz="4" w:space="0" w:color="auto"/>
            </w:tcBorders>
          </w:tcPr>
          <w:p w14:paraId="000E7C75" w14:textId="77777777" w:rsidR="006826D9" w:rsidRPr="00DA08B1" w:rsidRDefault="006826D9" w:rsidP="006E1EAE">
            <w:pPr>
              <w:pStyle w:val="ListParagraph"/>
              <w:ind w:left="360"/>
              <w:rPr>
                <w:rFonts w:asciiTheme="majorHAnsi" w:hAnsiTheme="majorHAnsi" w:cstheme="majorHAnsi"/>
              </w:rPr>
            </w:pPr>
          </w:p>
          <w:p w14:paraId="17180C40" w14:textId="10B513B2" w:rsidR="006826D9" w:rsidRPr="00DA08B1" w:rsidRDefault="006826D9">
            <w:pPr>
              <w:pStyle w:val="ListParagraph"/>
              <w:numPr>
                <w:ilvl w:val="0"/>
                <w:numId w:val="44"/>
              </w:numPr>
              <w:spacing w:after="0" w:line="240" w:lineRule="auto"/>
              <w:rPr>
                <w:rFonts w:asciiTheme="majorHAnsi" w:hAnsiTheme="majorHAnsi" w:cstheme="majorHAnsi"/>
              </w:rPr>
            </w:pPr>
            <w:r w:rsidRPr="00DA08B1">
              <w:rPr>
                <w:rFonts w:asciiTheme="majorHAnsi" w:hAnsiTheme="majorHAnsi" w:cstheme="majorHAnsi"/>
              </w:rPr>
              <w:t xml:space="preserve">Members </w:t>
            </w:r>
            <w:r w:rsidR="00043624" w:rsidRPr="00DA08B1">
              <w:rPr>
                <w:rFonts w:asciiTheme="majorHAnsi" w:hAnsiTheme="majorHAnsi" w:cstheme="majorHAnsi"/>
              </w:rPr>
              <w:t>promote</w:t>
            </w:r>
            <w:r w:rsidRPr="00DA08B1">
              <w:rPr>
                <w:rFonts w:asciiTheme="majorHAnsi" w:hAnsiTheme="majorHAnsi" w:cstheme="majorHAnsi"/>
              </w:rPr>
              <w:t xml:space="preserve"> the meaningful engagement and participation of women, youth, people with disabilities, and other marginalised groups in the FPIC process. </w:t>
            </w:r>
          </w:p>
          <w:p w14:paraId="4BC77270" w14:textId="7878E57D" w:rsidR="006826D9" w:rsidRPr="00DA08B1" w:rsidRDefault="006826D9" w:rsidP="006826D9">
            <w:pPr>
              <w:pStyle w:val="ListParagraph"/>
              <w:spacing w:after="0" w:line="240" w:lineRule="auto"/>
              <w:ind w:left="360"/>
              <w:rPr>
                <w:rFonts w:asciiTheme="majorHAnsi" w:hAnsiTheme="majorHAnsi" w:cstheme="majorHAnsi"/>
              </w:rPr>
            </w:pPr>
          </w:p>
          <w:p w14:paraId="5108E4F8" w14:textId="5D44E1F9" w:rsidR="003377A5" w:rsidRPr="00DA08B1" w:rsidRDefault="003377A5" w:rsidP="006826D9">
            <w:pPr>
              <w:pStyle w:val="ListParagraph"/>
              <w:spacing w:after="0" w:line="240" w:lineRule="auto"/>
              <w:ind w:left="360"/>
              <w:rPr>
                <w:rFonts w:asciiTheme="majorHAnsi" w:hAnsiTheme="majorHAnsi" w:cstheme="majorHAnsi"/>
              </w:rPr>
            </w:pPr>
          </w:p>
          <w:p w14:paraId="369DEC2B" w14:textId="6379F7E0" w:rsidR="003377A5" w:rsidRPr="00DA08B1" w:rsidRDefault="003377A5" w:rsidP="006826D9">
            <w:pPr>
              <w:pStyle w:val="ListParagraph"/>
              <w:spacing w:after="0" w:line="240" w:lineRule="auto"/>
              <w:ind w:left="360"/>
              <w:rPr>
                <w:rFonts w:asciiTheme="majorHAnsi" w:hAnsiTheme="majorHAnsi" w:cstheme="majorHAnsi"/>
              </w:rPr>
            </w:pPr>
          </w:p>
          <w:p w14:paraId="28EB7DC0" w14:textId="77777777" w:rsidR="00BA0245" w:rsidRPr="002622BC" w:rsidRDefault="00BA0245" w:rsidP="002622BC">
            <w:pPr>
              <w:spacing w:after="0" w:line="240" w:lineRule="auto"/>
              <w:rPr>
                <w:rFonts w:asciiTheme="majorHAnsi" w:hAnsiTheme="majorHAnsi" w:cstheme="majorHAnsi"/>
              </w:rPr>
            </w:pPr>
          </w:p>
          <w:p w14:paraId="109AB437" w14:textId="77777777" w:rsidR="006826D9" w:rsidRPr="00DA08B1" w:rsidRDefault="006826D9">
            <w:pPr>
              <w:pStyle w:val="ListParagraph"/>
              <w:numPr>
                <w:ilvl w:val="0"/>
                <w:numId w:val="44"/>
              </w:numPr>
              <w:rPr>
                <w:rFonts w:asciiTheme="majorHAnsi" w:hAnsiTheme="majorHAnsi" w:cstheme="majorHAnsi"/>
              </w:rPr>
            </w:pPr>
            <w:r w:rsidRPr="00DA08B1">
              <w:rPr>
                <w:rFonts w:asciiTheme="majorHAnsi" w:hAnsiTheme="majorHAnsi" w:cstheme="majorHAnsi"/>
              </w:rPr>
              <w:t xml:space="preserve"> Members emphasise equity amongst IP &amp; LC groups in participation, decision-making and sharing of benefits as well as responsibilities.</w:t>
            </w:r>
          </w:p>
          <w:p w14:paraId="23536FEE" w14:textId="77777777" w:rsidR="006826D9" w:rsidRPr="00952756" w:rsidRDefault="006826D9" w:rsidP="00952756">
            <w:pPr>
              <w:spacing w:after="0" w:line="240" w:lineRule="auto"/>
              <w:rPr>
                <w:rFonts w:asciiTheme="majorHAnsi" w:hAnsiTheme="majorHAnsi" w:cstheme="majorHAnsi"/>
              </w:rPr>
            </w:pPr>
          </w:p>
        </w:tc>
        <w:tc>
          <w:tcPr>
            <w:tcW w:w="2977" w:type="dxa"/>
            <w:tcBorders>
              <w:top w:val="single" w:sz="4" w:space="0" w:color="auto"/>
              <w:left w:val="single" w:sz="4" w:space="0" w:color="auto"/>
              <w:bottom w:val="single" w:sz="4" w:space="0" w:color="auto"/>
              <w:right w:val="nil"/>
            </w:tcBorders>
          </w:tcPr>
          <w:p w14:paraId="5740C6EA" w14:textId="77777777" w:rsidR="003377A5" w:rsidRDefault="003377A5" w:rsidP="00D17973">
            <w:pPr>
              <w:pStyle w:val="ListParagraph"/>
              <w:spacing w:after="0" w:line="240" w:lineRule="auto"/>
              <w:ind w:left="360"/>
              <w:jc w:val="both"/>
              <w:rPr>
                <w:rFonts w:asciiTheme="majorHAnsi" w:hAnsiTheme="majorHAnsi" w:cstheme="majorHAnsi"/>
              </w:rPr>
            </w:pPr>
          </w:p>
          <w:p w14:paraId="295A4BFA" w14:textId="77777777" w:rsidR="00A206C4" w:rsidRDefault="00A206C4" w:rsidP="00D17973">
            <w:pPr>
              <w:pStyle w:val="ListParagraph"/>
              <w:spacing w:after="0" w:line="240" w:lineRule="auto"/>
              <w:ind w:left="360"/>
              <w:jc w:val="both"/>
              <w:rPr>
                <w:rFonts w:asciiTheme="majorHAnsi" w:hAnsiTheme="majorHAnsi" w:cstheme="majorHAnsi"/>
              </w:rPr>
            </w:pPr>
          </w:p>
          <w:p w14:paraId="069785DA" w14:textId="77777777" w:rsidR="00A206C4" w:rsidRDefault="00A206C4" w:rsidP="00D17973">
            <w:pPr>
              <w:pStyle w:val="ListParagraph"/>
              <w:spacing w:after="0" w:line="240" w:lineRule="auto"/>
              <w:ind w:left="360"/>
              <w:jc w:val="both"/>
              <w:rPr>
                <w:rFonts w:asciiTheme="majorHAnsi" w:hAnsiTheme="majorHAnsi" w:cstheme="majorHAnsi"/>
              </w:rPr>
            </w:pPr>
          </w:p>
          <w:p w14:paraId="7BD52A1E" w14:textId="77777777" w:rsidR="00A206C4" w:rsidRDefault="00A206C4" w:rsidP="00D17973">
            <w:pPr>
              <w:pStyle w:val="ListParagraph"/>
              <w:spacing w:after="0" w:line="240" w:lineRule="auto"/>
              <w:ind w:left="360"/>
              <w:jc w:val="both"/>
              <w:rPr>
                <w:rFonts w:asciiTheme="majorHAnsi" w:hAnsiTheme="majorHAnsi" w:cstheme="majorHAnsi"/>
              </w:rPr>
            </w:pPr>
          </w:p>
          <w:p w14:paraId="7A694B65" w14:textId="77777777" w:rsidR="00A206C4" w:rsidRDefault="00A206C4" w:rsidP="00D17973">
            <w:pPr>
              <w:pStyle w:val="ListParagraph"/>
              <w:spacing w:after="0" w:line="240" w:lineRule="auto"/>
              <w:ind w:left="360"/>
              <w:jc w:val="both"/>
              <w:rPr>
                <w:rFonts w:asciiTheme="majorHAnsi" w:hAnsiTheme="majorHAnsi" w:cstheme="majorHAnsi"/>
              </w:rPr>
            </w:pPr>
          </w:p>
          <w:p w14:paraId="6EB808EF" w14:textId="77777777" w:rsidR="00A206C4" w:rsidRDefault="00A206C4" w:rsidP="00D17973">
            <w:pPr>
              <w:pStyle w:val="ListParagraph"/>
              <w:spacing w:after="0" w:line="240" w:lineRule="auto"/>
              <w:ind w:left="360"/>
              <w:jc w:val="both"/>
              <w:rPr>
                <w:rFonts w:asciiTheme="majorHAnsi" w:hAnsiTheme="majorHAnsi" w:cstheme="majorHAnsi"/>
              </w:rPr>
            </w:pPr>
          </w:p>
          <w:p w14:paraId="7DDA4302" w14:textId="77777777" w:rsidR="00A206C4" w:rsidRDefault="00A206C4" w:rsidP="00D17973">
            <w:pPr>
              <w:pStyle w:val="ListParagraph"/>
              <w:spacing w:after="0" w:line="240" w:lineRule="auto"/>
              <w:ind w:left="360"/>
              <w:jc w:val="both"/>
              <w:rPr>
                <w:rFonts w:asciiTheme="majorHAnsi" w:hAnsiTheme="majorHAnsi" w:cstheme="majorHAnsi"/>
              </w:rPr>
            </w:pPr>
          </w:p>
          <w:p w14:paraId="5B253C22" w14:textId="77777777" w:rsidR="00A206C4" w:rsidRDefault="00A206C4" w:rsidP="00D17973">
            <w:pPr>
              <w:pStyle w:val="ListParagraph"/>
              <w:spacing w:after="0" w:line="240" w:lineRule="auto"/>
              <w:ind w:left="360"/>
              <w:jc w:val="both"/>
              <w:rPr>
                <w:rFonts w:asciiTheme="majorHAnsi" w:hAnsiTheme="majorHAnsi" w:cstheme="majorHAnsi"/>
              </w:rPr>
            </w:pPr>
          </w:p>
          <w:p w14:paraId="6CC24753" w14:textId="61721C06" w:rsidR="00A206C4" w:rsidRDefault="00A206C4" w:rsidP="00D17973">
            <w:pPr>
              <w:pStyle w:val="ListParagraph"/>
              <w:spacing w:after="0" w:line="240" w:lineRule="auto"/>
              <w:ind w:left="360"/>
              <w:jc w:val="both"/>
              <w:rPr>
                <w:rFonts w:asciiTheme="majorHAnsi" w:hAnsiTheme="majorHAnsi" w:cstheme="majorHAnsi"/>
              </w:rPr>
            </w:pPr>
          </w:p>
          <w:p w14:paraId="71A9ED71" w14:textId="1F06EB09" w:rsidR="00B55BCC" w:rsidRDefault="00B55BCC" w:rsidP="00D17973">
            <w:pPr>
              <w:pStyle w:val="ListParagraph"/>
              <w:spacing w:after="0" w:line="240" w:lineRule="auto"/>
              <w:ind w:left="360"/>
              <w:jc w:val="both"/>
              <w:rPr>
                <w:rFonts w:asciiTheme="majorHAnsi" w:hAnsiTheme="majorHAnsi" w:cstheme="majorHAnsi"/>
              </w:rPr>
            </w:pPr>
          </w:p>
          <w:p w14:paraId="677369CC" w14:textId="77777777" w:rsidR="00B55BCC" w:rsidRDefault="00B55BCC" w:rsidP="00D17973">
            <w:pPr>
              <w:pStyle w:val="ListParagraph"/>
              <w:spacing w:after="0" w:line="240" w:lineRule="auto"/>
              <w:ind w:left="360"/>
              <w:jc w:val="both"/>
              <w:rPr>
                <w:rFonts w:asciiTheme="majorHAnsi" w:hAnsiTheme="majorHAnsi" w:cstheme="majorHAnsi"/>
              </w:rPr>
            </w:pPr>
          </w:p>
          <w:p w14:paraId="0171F756" w14:textId="77777777" w:rsidR="00A206C4" w:rsidRDefault="00A206C4" w:rsidP="00D17973">
            <w:pPr>
              <w:pStyle w:val="ListParagraph"/>
              <w:spacing w:after="0" w:line="240" w:lineRule="auto"/>
              <w:ind w:left="360"/>
              <w:jc w:val="both"/>
              <w:rPr>
                <w:rFonts w:asciiTheme="majorHAnsi" w:hAnsiTheme="majorHAnsi" w:cstheme="majorHAnsi"/>
              </w:rPr>
            </w:pPr>
          </w:p>
          <w:p w14:paraId="4DB35B58" w14:textId="77777777" w:rsidR="00A206C4" w:rsidRDefault="00A206C4" w:rsidP="00D17973">
            <w:pPr>
              <w:pStyle w:val="ListParagraph"/>
              <w:spacing w:after="0" w:line="240" w:lineRule="auto"/>
              <w:ind w:left="360"/>
              <w:jc w:val="both"/>
              <w:rPr>
                <w:rFonts w:asciiTheme="majorHAnsi" w:hAnsiTheme="majorHAnsi" w:cstheme="majorHAnsi"/>
              </w:rPr>
            </w:pPr>
          </w:p>
          <w:p w14:paraId="249200F9" w14:textId="77777777" w:rsidR="00A206C4" w:rsidRDefault="00A206C4" w:rsidP="00D17973">
            <w:pPr>
              <w:pStyle w:val="ListParagraph"/>
              <w:spacing w:after="0" w:line="240" w:lineRule="auto"/>
              <w:ind w:left="360"/>
              <w:jc w:val="both"/>
              <w:rPr>
                <w:rFonts w:asciiTheme="majorHAnsi" w:hAnsiTheme="majorHAnsi" w:cstheme="majorHAnsi"/>
              </w:rPr>
            </w:pPr>
          </w:p>
          <w:p w14:paraId="4BC57228" w14:textId="77777777" w:rsidR="00A206C4" w:rsidRDefault="00A206C4" w:rsidP="00D17973">
            <w:pPr>
              <w:pStyle w:val="ListParagraph"/>
              <w:spacing w:after="0" w:line="240" w:lineRule="auto"/>
              <w:ind w:left="360"/>
              <w:jc w:val="both"/>
              <w:rPr>
                <w:rFonts w:asciiTheme="majorHAnsi" w:hAnsiTheme="majorHAnsi" w:cstheme="majorHAnsi"/>
              </w:rPr>
            </w:pPr>
            <w:r>
              <w:rPr>
                <w:rFonts w:asciiTheme="majorHAnsi" w:hAnsiTheme="majorHAnsi" w:cstheme="majorHAnsi"/>
              </w:rPr>
              <w:t>NO</w:t>
            </w:r>
          </w:p>
          <w:p w14:paraId="52F9B834" w14:textId="061E1983" w:rsidR="00952756" w:rsidRPr="00DA08B1" w:rsidRDefault="00952756" w:rsidP="00D17973">
            <w:pPr>
              <w:pStyle w:val="ListParagraph"/>
              <w:spacing w:after="0" w:line="240" w:lineRule="auto"/>
              <w:ind w:left="360"/>
              <w:jc w:val="both"/>
              <w:rPr>
                <w:rFonts w:asciiTheme="majorHAnsi" w:hAnsiTheme="majorHAnsi" w:cstheme="majorHAnsi"/>
              </w:rPr>
            </w:pPr>
          </w:p>
        </w:tc>
        <w:tc>
          <w:tcPr>
            <w:tcW w:w="3544" w:type="dxa"/>
            <w:tcBorders>
              <w:top w:val="single" w:sz="4" w:space="0" w:color="auto"/>
              <w:left w:val="nil"/>
              <w:bottom w:val="single" w:sz="4" w:space="0" w:color="auto"/>
              <w:right w:val="nil"/>
            </w:tcBorders>
          </w:tcPr>
          <w:p w14:paraId="4F3FC8B4" w14:textId="6D1EC3D6" w:rsidR="003377A5" w:rsidRPr="00DA08B1" w:rsidRDefault="003377A5" w:rsidP="00D17973">
            <w:pPr>
              <w:pStyle w:val="ListParagraph"/>
              <w:spacing w:after="0" w:line="240" w:lineRule="auto"/>
              <w:ind w:left="360"/>
              <w:jc w:val="both"/>
              <w:rPr>
                <w:rFonts w:asciiTheme="majorHAnsi" w:hAnsiTheme="majorHAnsi" w:cstheme="majorHAnsi"/>
              </w:rPr>
            </w:pPr>
          </w:p>
        </w:tc>
        <w:tc>
          <w:tcPr>
            <w:tcW w:w="2896" w:type="dxa"/>
            <w:tcBorders>
              <w:top w:val="single" w:sz="4" w:space="0" w:color="auto"/>
              <w:left w:val="nil"/>
              <w:bottom w:val="single" w:sz="4" w:space="0" w:color="auto"/>
              <w:right w:val="single" w:sz="4" w:space="0" w:color="auto"/>
            </w:tcBorders>
          </w:tcPr>
          <w:p w14:paraId="6D4FED6D" w14:textId="46D17914" w:rsidR="003377A5" w:rsidRPr="00DA08B1" w:rsidRDefault="003377A5" w:rsidP="00D17973">
            <w:pPr>
              <w:pStyle w:val="ListParagraph"/>
              <w:spacing w:after="0" w:line="240" w:lineRule="auto"/>
              <w:ind w:left="360"/>
              <w:rPr>
                <w:rFonts w:asciiTheme="majorHAnsi" w:hAnsiTheme="majorHAnsi" w:cstheme="majorHAnsi"/>
              </w:rPr>
            </w:pPr>
          </w:p>
        </w:tc>
      </w:tr>
    </w:tbl>
    <w:p w14:paraId="6A68277A" w14:textId="0B1B45CC" w:rsidR="006826D9" w:rsidRPr="00DA08B1" w:rsidRDefault="006826D9">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3119"/>
        <w:gridCol w:w="3544"/>
        <w:gridCol w:w="2754"/>
      </w:tblGrid>
      <w:tr w:rsidR="006826D9" w:rsidRPr="00DA08B1" w14:paraId="4EC196F1" w14:textId="77777777" w:rsidTr="00B55BCC">
        <w:trPr>
          <w:trHeight w:val="425"/>
        </w:trPr>
        <w:tc>
          <w:tcPr>
            <w:tcW w:w="13948" w:type="dxa"/>
            <w:gridSpan w:val="5"/>
            <w:shd w:val="clear" w:color="auto" w:fill="A6A6A6" w:themeFill="background1" w:themeFillShade="A6"/>
            <w:vAlign w:val="center"/>
          </w:tcPr>
          <w:p w14:paraId="3B372CE1" w14:textId="63A5F75B" w:rsidR="006826D9" w:rsidRPr="00DA08B1" w:rsidRDefault="006826D9"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t>Principle 3</w:t>
            </w:r>
            <w:r w:rsidRPr="00DA08B1">
              <w:rPr>
                <w:rFonts w:asciiTheme="majorHAnsi" w:hAnsiTheme="majorHAnsi" w:cstheme="majorHAnsi"/>
                <w:b/>
              </w:rPr>
              <w:br/>
            </w:r>
            <w:r w:rsidRPr="00DA08B1">
              <w:rPr>
                <w:rFonts w:asciiTheme="majorHAnsi" w:hAnsiTheme="majorHAnsi" w:cstheme="majorHAnsi"/>
                <w:b/>
                <w:bCs/>
              </w:rPr>
              <w:t>IP &amp; LC participation and grievance mechanism</w:t>
            </w:r>
          </w:p>
        </w:tc>
      </w:tr>
      <w:tr w:rsidR="006826D9" w:rsidRPr="00DA08B1" w14:paraId="2BA6F94E" w14:textId="77777777" w:rsidTr="00B55BCC">
        <w:trPr>
          <w:trHeight w:val="425"/>
        </w:trPr>
        <w:tc>
          <w:tcPr>
            <w:tcW w:w="1271" w:type="dxa"/>
            <w:tcBorders>
              <w:right w:val="single" w:sz="4" w:space="0" w:color="auto"/>
            </w:tcBorders>
            <w:shd w:val="clear" w:color="auto" w:fill="A6A6A6" w:themeFill="background1" w:themeFillShade="A6"/>
            <w:vAlign w:val="center"/>
          </w:tcPr>
          <w:p w14:paraId="73C88845" w14:textId="77777777" w:rsidR="006826D9" w:rsidRPr="00DA08B1" w:rsidRDefault="006826D9"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20AE68" w14:textId="77777777" w:rsidR="006826D9" w:rsidRPr="00DA08B1" w:rsidRDefault="006826D9" w:rsidP="006E1EAE">
            <w:pPr>
              <w:jc w:val="center"/>
              <w:rPr>
                <w:rFonts w:asciiTheme="majorHAnsi" w:hAnsiTheme="majorHAnsi" w:cstheme="majorHAnsi"/>
                <w:b/>
                <w:bCs/>
              </w:rPr>
            </w:pPr>
            <w:r w:rsidRPr="00DA08B1">
              <w:rPr>
                <w:rFonts w:asciiTheme="majorHAnsi" w:hAnsiTheme="majorHAnsi" w:cstheme="majorHAnsi"/>
                <w:b/>
                <w:bCs/>
              </w:rPr>
              <w:t>Criteria</w:t>
            </w:r>
          </w:p>
        </w:tc>
        <w:tc>
          <w:tcPr>
            <w:tcW w:w="3119" w:type="dxa"/>
            <w:tcBorders>
              <w:top w:val="nil"/>
              <w:left w:val="single" w:sz="4" w:space="0" w:color="auto"/>
              <w:bottom w:val="nil"/>
              <w:right w:val="nil"/>
            </w:tcBorders>
            <w:shd w:val="clear" w:color="auto" w:fill="A6A6A6" w:themeFill="background1" w:themeFillShade="A6"/>
            <w:vAlign w:val="center"/>
          </w:tcPr>
          <w:p w14:paraId="46C62D56"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53CFC8FC" w14:textId="3BC619C1" w:rsidR="006826D9"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544" w:type="dxa"/>
            <w:tcBorders>
              <w:top w:val="nil"/>
              <w:left w:val="nil"/>
              <w:bottom w:val="nil"/>
              <w:right w:val="nil"/>
            </w:tcBorders>
            <w:shd w:val="clear" w:color="auto" w:fill="A6A6A6" w:themeFill="background1" w:themeFillShade="A6"/>
            <w:vAlign w:val="center"/>
          </w:tcPr>
          <w:p w14:paraId="655E5977" w14:textId="69394E38" w:rsidR="006826D9" w:rsidRPr="00DA08B1" w:rsidRDefault="006826D9" w:rsidP="006E1EAE">
            <w:pPr>
              <w:jc w:val="center"/>
              <w:rPr>
                <w:rFonts w:asciiTheme="majorHAnsi" w:hAnsiTheme="majorHAnsi" w:cstheme="majorHAnsi"/>
              </w:rPr>
            </w:pPr>
          </w:p>
        </w:tc>
        <w:tc>
          <w:tcPr>
            <w:tcW w:w="2754" w:type="dxa"/>
            <w:tcBorders>
              <w:top w:val="nil"/>
              <w:left w:val="nil"/>
              <w:bottom w:val="nil"/>
              <w:right w:val="single" w:sz="4" w:space="0" w:color="auto"/>
            </w:tcBorders>
            <w:shd w:val="clear" w:color="auto" w:fill="A6A6A6" w:themeFill="background1" w:themeFillShade="A6"/>
            <w:vAlign w:val="center"/>
          </w:tcPr>
          <w:p w14:paraId="6F9B15FA" w14:textId="0AA4A421" w:rsidR="006826D9" w:rsidRPr="00DA08B1" w:rsidRDefault="006826D9" w:rsidP="006E1EAE">
            <w:pPr>
              <w:jc w:val="center"/>
              <w:rPr>
                <w:rFonts w:asciiTheme="majorHAnsi" w:hAnsiTheme="majorHAnsi" w:cstheme="majorHAnsi"/>
              </w:rPr>
            </w:pPr>
          </w:p>
        </w:tc>
      </w:tr>
      <w:tr w:rsidR="006826D9" w:rsidRPr="00DA08B1" w14:paraId="4A026E23" w14:textId="77777777" w:rsidTr="002622BC">
        <w:tc>
          <w:tcPr>
            <w:tcW w:w="1271" w:type="dxa"/>
            <w:tcBorders>
              <w:right w:val="single" w:sz="4" w:space="0" w:color="auto"/>
            </w:tcBorders>
          </w:tcPr>
          <w:p w14:paraId="43F32B7C" w14:textId="5797131C" w:rsidR="004F085F" w:rsidRDefault="004F085F" w:rsidP="006E1EAE">
            <w:pPr>
              <w:rPr>
                <w:rFonts w:asciiTheme="majorHAnsi" w:hAnsiTheme="majorHAnsi" w:cstheme="majorHAnsi"/>
              </w:rPr>
            </w:pPr>
          </w:p>
          <w:p w14:paraId="59C4EBD1" w14:textId="77777777" w:rsidR="002622BC" w:rsidRPr="00DA08B1" w:rsidRDefault="002622BC" w:rsidP="006E1EAE">
            <w:pPr>
              <w:rPr>
                <w:rFonts w:asciiTheme="majorHAnsi" w:hAnsiTheme="majorHAnsi" w:cstheme="majorHAnsi"/>
              </w:rPr>
            </w:pPr>
          </w:p>
          <w:p w14:paraId="1609AA19" w14:textId="77777777" w:rsidR="004F085F" w:rsidRPr="00DA08B1" w:rsidRDefault="004F085F" w:rsidP="006E1EAE">
            <w:pPr>
              <w:rPr>
                <w:rFonts w:asciiTheme="majorHAnsi" w:hAnsiTheme="majorHAnsi" w:cstheme="majorHAnsi"/>
              </w:rPr>
            </w:pPr>
          </w:p>
          <w:p w14:paraId="25F810F2" w14:textId="77777777" w:rsidR="004F085F" w:rsidRPr="00DA08B1" w:rsidRDefault="004F085F" w:rsidP="006E1EAE">
            <w:pPr>
              <w:rPr>
                <w:rFonts w:asciiTheme="majorHAnsi" w:hAnsiTheme="majorHAnsi" w:cstheme="majorHAnsi"/>
              </w:rPr>
            </w:pPr>
          </w:p>
          <w:p w14:paraId="2471B583" w14:textId="77777777" w:rsidR="004F085F" w:rsidRPr="00DA08B1" w:rsidRDefault="004F085F" w:rsidP="006E1EAE">
            <w:pPr>
              <w:rPr>
                <w:rFonts w:asciiTheme="majorHAnsi" w:hAnsiTheme="majorHAnsi" w:cstheme="majorHAnsi"/>
              </w:rPr>
            </w:pPr>
          </w:p>
          <w:p w14:paraId="3FB6E4F3" w14:textId="4A568136" w:rsidR="004F085F" w:rsidRPr="00DA08B1" w:rsidRDefault="004F085F" w:rsidP="006E1EAE">
            <w:pPr>
              <w:rPr>
                <w:rFonts w:asciiTheme="majorHAnsi" w:hAnsiTheme="majorHAnsi" w:cstheme="majorHAnsi"/>
              </w:rPr>
            </w:pPr>
            <w:r w:rsidRPr="00DA08B1">
              <w:rPr>
                <w:rFonts w:asciiTheme="majorHAnsi" w:hAnsiTheme="majorHAnsi" w:cstheme="majorHAnsi"/>
              </w:rPr>
              <w:t>Complete</w:t>
            </w:r>
          </w:p>
        </w:tc>
        <w:tc>
          <w:tcPr>
            <w:tcW w:w="3260" w:type="dxa"/>
            <w:tcBorders>
              <w:top w:val="single" w:sz="4" w:space="0" w:color="auto"/>
              <w:left w:val="single" w:sz="4" w:space="0" w:color="auto"/>
              <w:bottom w:val="single" w:sz="4" w:space="0" w:color="auto"/>
              <w:right w:val="single" w:sz="4" w:space="0" w:color="auto"/>
            </w:tcBorders>
          </w:tcPr>
          <w:p w14:paraId="667A2048" w14:textId="77777777" w:rsidR="006826D9" w:rsidRPr="00DA08B1" w:rsidRDefault="006826D9" w:rsidP="006D23BE">
            <w:pPr>
              <w:pStyle w:val="ListParagraph"/>
              <w:spacing w:after="0"/>
              <w:ind w:left="360"/>
              <w:rPr>
                <w:rFonts w:asciiTheme="majorHAnsi" w:hAnsiTheme="majorHAnsi" w:cstheme="majorHAnsi"/>
              </w:rPr>
            </w:pPr>
          </w:p>
          <w:p w14:paraId="76355A79" w14:textId="5B40ECCE" w:rsidR="006826D9" w:rsidRPr="00DA08B1" w:rsidRDefault="5D81CCB5">
            <w:pPr>
              <w:pStyle w:val="ListParagraph"/>
              <w:numPr>
                <w:ilvl w:val="0"/>
                <w:numId w:val="45"/>
              </w:numPr>
              <w:spacing w:after="0" w:line="240" w:lineRule="auto"/>
              <w:rPr>
                <w:rFonts w:asciiTheme="majorHAnsi" w:hAnsiTheme="majorHAnsi" w:cstheme="majorHAnsi"/>
              </w:rPr>
            </w:pPr>
            <w:r w:rsidRPr="00DA08B1">
              <w:rPr>
                <w:rFonts w:asciiTheme="majorHAnsi" w:hAnsiTheme="majorHAnsi" w:cstheme="majorHAnsi"/>
              </w:rPr>
              <w:t xml:space="preserve">Members have a clear process </w:t>
            </w:r>
            <w:r w:rsidR="57ACEAF0" w:rsidRPr="00DA08B1">
              <w:rPr>
                <w:rFonts w:asciiTheme="majorHAnsi" w:hAnsiTheme="majorHAnsi" w:cstheme="majorHAnsi"/>
              </w:rPr>
              <w:t xml:space="preserve">for documenting consultations, decision making processes and other relevant engagement within IPs &amp; LCs </w:t>
            </w:r>
            <w:r w:rsidRPr="00DA08B1">
              <w:rPr>
                <w:rFonts w:asciiTheme="majorHAnsi" w:hAnsiTheme="majorHAnsi" w:cstheme="majorHAnsi"/>
              </w:rPr>
              <w:t>with</w:t>
            </w:r>
            <w:r w:rsidR="00416CE0">
              <w:rPr>
                <w:rFonts w:asciiTheme="majorHAnsi" w:hAnsiTheme="majorHAnsi" w:cstheme="majorHAnsi"/>
              </w:rPr>
              <w:t>out</w:t>
            </w:r>
            <w:r w:rsidR="00932872" w:rsidRPr="00DA08B1">
              <w:rPr>
                <w:rFonts w:asciiTheme="majorHAnsi" w:hAnsiTheme="majorHAnsi" w:cstheme="majorHAnsi"/>
              </w:rPr>
              <w:t xml:space="preserve"> </w:t>
            </w:r>
            <w:r w:rsidRPr="00DA08B1">
              <w:rPr>
                <w:rFonts w:asciiTheme="majorHAnsi" w:hAnsiTheme="majorHAnsi" w:cstheme="majorHAnsi"/>
              </w:rPr>
              <w:t xml:space="preserve">regard </w:t>
            </w:r>
            <w:r w:rsidR="00416CE0">
              <w:rPr>
                <w:rFonts w:asciiTheme="majorHAnsi" w:hAnsiTheme="majorHAnsi" w:cstheme="majorHAnsi"/>
              </w:rPr>
              <w:t xml:space="preserve">to their </w:t>
            </w:r>
            <w:r w:rsidR="00932872" w:rsidRPr="00DA08B1">
              <w:rPr>
                <w:rFonts w:asciiTheme="majorHAnsi" w:hAnsiTheme="majorHAnsi" w:cstheme="majorHAnsi"/>
              </w:rPr>
              <w:t xml:space="preserve">political </w:t>
            </w:r>
            <w:r w:rsidRPr="00DA08B1">
              <w:rPr>
                <w:rFonts w:asciiTheme="majorHAnsi" w:hAnsiTheme="majorHAnsi" w:cstheme="majorHAnsi"/>
              </w:rPr>
              <w:t xml:space="preserve">affiliation, </w:t>
            </w:r>
            <w:proofErr w:type="gramStart"/>
            <w:r w:rsidRPr="00DA08B1">
              <w:rPr>
                <w:rFonts w:asciiTheme="majorHAnsi" w:hAnsiTheme="majorHAnsi" w:cstheme="majorHAnsi"/>
              </w:rPr>
              <w:t>condition</w:t>
            </w:r>
            <w:proofErr w:type="gramEnd"/>
            <w:r w:rsidRPr="00DA08B1">
              <w:rPr>
                <w:rFonts w:asciiTheme="majorHAnsi" w:hAnsiTheme="majorHAnsi" w:cstheme="majorHAnsi"/>
              </w:rPr>
              <w:t xml:space="preserve"> or </w:t>
            </w:r>
            <w:r w:rsidR="00932872" w:rsidRPr="00DA08B1">
              <w:rPr>
                <w:rFonts w:asciiTheme="majorHAnsi" w:hAnsiTheme="majorHAnsi" w:cstheme="majorHAnsi"/>
              </w:rPr>
              <w:t xml:space="preserve">religion. </w:t>
            </w:r>
          </w:p>
          <w:p w14:paraId="77DCB882" w14:textId="77777777" w:rsidR="006826D9" w:rsidRPr="00DA08B1" w:rsidRDefault="006826D9" w:rsidP="006E1EAE">
            <w:pPr>
              <w:pStyle w:val="ListParagraph"/>
              <w:spacing w:after="0" w:line="240" w:lineRule="auto"/>
              <w:ind w:left="360"/>
              <w:rPr>
                <w:rFonts w:asciiTheme="majorHAnsi" w:hAnsiTheme="majorHAnsi" w:cstheme="majorHAnsi"/>
              </w:rPr>
            </w:pPr>
          </w:p>
          <w:p w14:paraId="2DA29E4F" w14:textId="68872F4C" w:rsidR="006826D9" w:rsidRPr="00DA08B1" w:rsidRDefault="002308B0">
            <w:pPr>
              <w:pStyle w:val="ListParagraph"/>
              <w:numPr>
                <w:ilvl w:val="0"/>
                <w:numId w:val="45"/>
              </w:numPr>
              <w:spacing w:after="0" w:line="240" w:lineRule="auto"/>
              <w:rPr>
                <w:rFonts w:asciiTheme="majorHAnsi" w:hAnsiTheme="majorHAnsi" w:cstheme="majorHAnsi"/>
              </w:rPr>
            </w:pPr>
            <w:r w:rsidRPr="00DA08B1">
              <w:rPr>
                <w:rFonts w:asciiTheme="majorHAnsi" w:hAnsiTheme="majorHAnsi" w:cstheme="majorHAnsi"/>
              </w:rPr>
              <w:t xml:space="preserve">Members have a grievance mechanism to receive and redress grievances from IP and LC groups that are part of their organizations. </w:t>
            </w:r>
          </w:p>
        </w:tc>
        <w:tc>
          <w:tcPr>
            <w:tcW w:w="3119" w:type="dxa"/>
            <w:tcBorders>
              <w:top w:val="single" w:sz="4" w:space="0" w:color="auto"/>
              <w:left w:val="single" w:sz="4" w:space="0" w:color="auto"/>
              <w:bottom w:val="single" w:sz="4" w:space="0" w:color="auto"/>
              <w:right w:val="nil"/>
            </w:tcBorders>
          </w:tcPr>
          <w:p w14:paraId="52A0096D" w14:textId="609ADD2A" w:rsidR="008121F7" w:rsidRPr="00DA08B1" w:rsidRDefault="00A206C4" w:rsidP="00D17973">
            <w:pPr>
              <w:pStyle w:val="ListParagraph"/>
              <w:spacing w:after="0"/>
              <w:ind w:left="360"/>
              <w:rPr>
                <w:rFonts w:asciiTheme="majorHAnsi" w:hAnsiTheme="majorHAnsi" w:cstheme="majorHAnsi"/>
              </w:rPr>
            </w:pPr>
            <w:r>
              <w:rPr>
                <w:rFonts w:asciiTheme="majorHAnsi" w:hAnsiTheme="majorHAnsi" w:cstheme="majorHAnsi"/>
              </w:rPr>
              <w:t>NO</w:t>
            </w:r>
          </w:p>
        </w:tc>
        <w:tc>
          <w:tcPr>
            <w:tcW w:w="3544" w:type="dxa"/>
            <w:tcBorders>
              <w:top w:val="single" w:sz="4" w:space="0" w:color="auto"/>
              <w:left w:val="nil"/>
              <w:bottom w:val="single" w:sz="4" w:space="0" w:color="auto"/>
              <w:right w:val="nil"/>
            </w:tcBorders>
          </w:tcPr>
          <w:p w14:paraId="06FDBE5D" w14:textId="1BD81B18" w:rsidR="001B7329" w:rsidRPr="00DA08B1" w:rsidRDefault="001B7329" w:rsidP="00D17973">
            <w:pPr>
              <w:pStyle w:val="ListParagraph"/>
              <w:ind w:left="360"/>
              <w:rPr>
                <w:rFonts w:asciiTheme="majorHAnsi" w:hAnsiTheme="majorHAnsi" w:cstheme="majorHAnsi"/>
              </w:rPr>
            </w:pPr>
          </w:p>
        </w:tc>
        <w:tc>
          <w:tcPr>
            <w:tcW w:w="2754" w:type="dxa"/>
            <w:tcBorders>
              <w:top w:val="single" w:sz="4" w:space="0" w:color="auto"/>
              <w:left w:val="nil"/>
              <w:bottom w:val="single" w:sz="4" w:space="0" w:color="auto"/>
              <w:right w:val="single" w:sz="4" w:space="0" w:color="auto"/>
            </w:tcBorders>
          </w:tcPr>
          <w:p w14:paraId="7C6501C9" w14:textId="38291A06" w:rsidR="001B7329" w:rsidRPr="00DA08B1" w:rsidRDefault="001B7329" w:rsidP="00D17973">
            <w:pPr>
              <w:pStyle w:val="ListParagraph"/>
              <w:spacing w:after="0" w:line="240" w:lineRule="auto"/>
              <w:ind w:left="360"/>
              <w:rPr>
                <w:rFonts w:asciiTheme="majorHAnsi" w:hAnsiTheme="majorHAnsi" w:cstheme="majorHAnsi"/>
              </w:rPr>
            </w:pPr>
          </w:p>
        </w:tc>
      </w:tr>
    </w:tbl>
    <w:p w14:paraId="30515503" w14:textId="47C21264" w:rsidR="006826D9" w:rsidRPr="00DA08B1" w:rsidRDefault="006826D9">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2694"/>
        <w:gridCol w:w="3543"/>
        <w:gridCol w:w="3180"/>
      </w:tblGrid>
      <w:tr w:rsidR="001B7329" w:rsidRPr="00DA08B1" w14:paraId="354B444C" w14:textId="77777777" w:rsidTr="00B55BCC">
        <w:trPr>
          <w:trHeight w:val="425"/>
        </w:trPr>
        <w:tc>
          <w:tcPr>
            <w:tcW w:w="13948" w:type="dxa"/>
            <w:gridSpan w:val="5"/>
            <w:shd w:val="clear" w:color="auto" w:fill="A6A6A6" w:themeFill="background1" w:themeFillShade="A6"/>
            <w:vAlign w:val="center"/>
          </w:tcPr>
          <w:p w14:paraId="23FCD384" w14:textId="6E6ABD02" w:rsidR="001B7329" w:rsidRPr="00DA08B1" w:rsidRDefault="001B7329"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4</w:t>
            </w:r>
            <w:r w:rsidRPr="00DA08B1">
              <w:rPr>
                <w:rFonts w:asciiTheme="majorHAnsi" w:hAnsiTheme="majorHAnsi" w:cstheme="majorHAnsi"/>
                <w:b/>
              </w:rPr>
              <w:br/>
            </w:r>
            <w:r w:rsidRPr="00DA08B1">
              <w:rPr>
                <w:rFonts w:asciiTheme="majorHAnsi" w:hAnsiTheme="majorHAnsi" w:cstheme="majorHAnsi"/>
                <w:b/>
                <w:bCs/>
              </w:rPr>
              <w:t>Fair and equitable revenue sharing</w:t>
            </w:r>
          </w:p>
        </w:tc>
      </w:tr>
      <w:tr w:rsidR="001B7329" w:rsidRPr="00DA08B1" w14:paraId="47EEEAAC" w14:textId="77777777" w:rsidTr="00B55BCC">
        <w:trPr>
          <w:trHeight w:val="425"/>
        </w:trPr>
        <w:tc>
          <w:tcPr>
            <w:tcW w:w="1271" w:type="dxa"/>
            <w:tcBorders>
              <w:right w:val="single" w:sz="4" w:space="0" w:color="auto"/>
            </w:tcBorders>
            <w:shd w:val="clear" w:color="auto" w:fill="A6A6A6" w:themeFill="background1" w:themeFillShade="A6"/>
            <w:vAlign w:val="center"/>
          </w:tcPr>
          <w:p w14:paraId="2387ED2E" w14:textId="77777777" w:rsidR="001B7329" w:rsidRPr="00DA08B1" w:rsidRDefault="001B7329"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2C1D2" w14:textId="77777777" w:rsidR="001B7329" w:rsidRPr="00DA08B1" w:rsidRDefault="001B7329" w:rsidP="006E1EAE">
            <w:pPr>
              <w:jc w:val="center"/>
              <w:rPr>
                <w:rFonts w:asciiTheme="majorHAnsi" w:hAnsiTheme="majorHAnsi" w:cstheme="majorHAnsi"/>
                <w:b/>
                <w:bCs/>
              </w:rPr>
            </w:pPr>
            <w:r w:rsidRPr="00DA08B1">
              <w:rPr>
                <w:rFonts w:asciiTheme="majorHAnsi" w:hAnsiTheme="majorHAnsi" w:cstheme="majorHAnsi"/>
                <w:b/>
                <w:bCs/>
              </w:rPr>
              <w:t>Criteria</w:t>
            </w:r>
          </w:p>
        </w:tc>
        <w:tc>
          <w:tcPr>
            <w:tcW w:w="2694" w:type="dxa"/>
            <w:tcBorders>
              <w:top w:val="nil"/>
              <w:left w:val="single" w:sz="4" w:space="0" w:color="auto"/>
              <w:bottom w:val="nil"/>
              <w:right w:val="nil"/>
            </w:tcBorders>
            <w:shd w:val="clear" w:color="auto" w:fill="A6A6A6" w:themeFill="background1" w:themeFillShade="A6"/>
            <w:vAlign w:val="center"/>
          </w:tcPr>
          <w:p w14:paraId="7448690E"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6EF27365" w14:textId="18F33F0A" w:rsidR="001B7329" w:rsidRPr="00DA08B1" w:rsidRDefault="00B55BCC" w:rsidP="00B55BCC">
            <w:pPr>
              <w:jc w:val="center"/>
              <w:rPr>
                <w:rFonts w:asciiTheme="majorHAnsi" w:hAnsiTheme="majorHAnsi" w:cstheme="majorHAnsi"/>
              </w:rPr>
            </w:pPr>
            <w:r>
              <w:rPr>
                <w:rFonts w:asciiTheme="majorHAnsi" w:hAnsiTheme="majorHAnsi" w:cstheme="majorHAnsi"/>
              </w:rPr>
              <w:t>Please explain about the documents that you are including as evidence.</w:t>
            </w:r>
          </w:p>
        </w:tc>
        <w:tc>
          <w:tcPr>
            <w:tcW w:w="3543" w:type="dxa"/>
            <w:tcBorders>
              <w:top w:val="nil"/>
              <w:left w:val="nil"/>
              <w:bottom w:val="nil"/>
              <w:right w:val="nil"/>
            </w:tcBorders>
            <w:shd w:val="clear" w:color="auto" w:fill="A6A6A6" w:themeFill="background1" w:themeFillShade="A6"/>
            <w:vAlign w:val="center"/>
          </w:tcPr>
          <w:p w14:paraId="6641EF49" w14:textId="4D613FA7" w:rsidR="001B7329" w:rsidRPr="00DA08B1" w:rsidRDefault="001B7329" w:rsidP="006E1EAE">
            <w:pPr>
              <w:jc w:val="center"/>
              <w:rPr>
                <w:rFonts w:asciiTheme="majorHAnsi" w:hAnsiTheme="majorHAnsi" w:cstheme="majorHAnsi"/>
              </w:rPr>
            </w:pPr>
          </w:p>
        </w:tc>
        <w:tc>
          <w:tcPr>
            <w:tcW w:w="3180" w:type="dxa"/>
            <w:tcBorders>
              <w:top w:val="nil"/>
              <w:left w:val="nil"/>
              <w:bottom w:val="nil"/>
              <w:right w:val="single" w:sz="4" w:space="0" w:color="auto"/>
            </w:tcBorders>
            <w:shd w:val="clear" w:color="auto" w:fill="A6A6A6" w:themeFill="background1" w:themeFillShade="A6"/>
            <w:vAlign w:val="center"/>
          </w:tcPr>
          <w:p w14:paraId="0A85BEA1" w14:textId="6A11F141" w:rsidR="001B7329" w:rsidRPr="00DA08B1" w:rsidRDefault="001B7329" w:rsidP="006E1EAE">
            <w:pPr>
              <w:jc w:val="center"/>
              <w:rPr>
                <w:rFonts w:asciiTheme="majorHAnsi" w:hAnsiTheme="majorHAnsi" w:cstheme="majorHAnsi"/>
              </w:rPr>
            </w:pPr>
          </w:p>
        </w:tc>
      </w:tr>
      <w:tr w:rsidR="001B7329" w:rsidRPr="00DA08B1" w14:paraId="6E477400" w14:textId="77777777" w:rsidTr="00AF1415">
        <w:tc>
          <w:tcPr>
            <w:tcW w:w="1271" w:type="dxa"/>
            <w:tcBorders>
              <w:right w:val="single" w:sz="4" w:space="0" w:color="auto"/>
            </w:tcBorders>
          </w:tcPr>
          <w:p w14:paraId="33ADAD90" w14:textId="1ED5409F" w:rsidR="001B7329" w:rsidRPr="00DA08B1" w:rsidRDefault="004F085F" w:rsidP="006E1EAE">
            <w:pPr>
              <w:rPr>
                <w:rFonts w:asciiTheme="majorHAnsi" w:hAnsiTheme="majorHAnsi" w:cstheme="majorHAnsi"/>
              </w:rPr>
            </w:pPr>
            <w:r w:rsidRPr="00DA08B1">
              <w:rPr>
                <w:rFonts w:asciiTheme="majorHAnsi" w:hAnsiTheme="majorHAnsi" w:cstheme="majorHAnsi"/>
              </w:rPr>
              <w:t>Complete</w:t>
            </w:r>
          </w:p>
        </w:tc>
        <w:tc>
          <w:tcPr>
            <w:tcW w:w="3260" w:type="dxa"/>
            <w:tcBorders>
              <w:top w:val="single" w:sz="4" w:space="0" w:color="auto"/>
              <w:left w:val="single" w:sz="4" w:space="0" w:color="auto"/>
              <w:bottom w:val="single" w:sz="4" w:space="0" w:color="auto"/>
              <w:right w:val="single" w:sz="4" w:space="0" w:color="auto"/>
            </w:tcBorders>
          </w:tcPr>
          <w:p w14:paraId="28E8486D" w14:textId="77777777" w:rsidR="001B7329" w:rsidRPr="00DA08B1" w:rsidRDefault="001B7329" w:rsidP="006E1EAE">
            <w:pPr>
              <w:pStyle w:val="ListParagraph"/>
              <w:ind w:left="360"/>
              <w:rPr>
                <w:rFonts w:asciiTheme="majorHAnsi" w:hAnsiTheme="majorHAnsi" w:cstheme="majorHAnsi"/>
              </w:rPr>
            </w:pPr>
          </w:p>
          <w:p w14:paraId="722F52A3" w14:textId="338D313F" w:rsidR="001B7329" w:rsidRPr="00DA08B1" w:rsidRDefault="18287A7A">
            <w:pPr>
              <w:pStyle w:val="ListParagraph"/>
              <w:numPr>
                <w:ilvl w:val="0"/>
                <w:numId w:val="48"/>
              </w:numPr>
              <w:spacing w:after="0" w:line="240" w:lineRule="auto"/>
              <w:rPr>
                <w:rFonts w:asciiTheme="majorHAnsi" w:hAnsiTheme="majorHAnsi" w:cstheme="majorHAnsi"/>
              </w:rPr>
            </w:pPr>
            <w:r w:rsidRPr="00DA08B1">
              <w:rPr>
                <w:rFonts w:asciiTheme="majorHAnsi" w:hAnsiTheme="majorHAnsi" w:cstheme="majorHAnsi"/>
              </w:rPr>
              <w:t xml:space="preserve">Members ensure fair and direct access to </w:t>
            </w:r>
            <w:r w:rsidR="00856FEC" w:rsidRPr="00741C6B">
              <w:rPr>
                <w:rFonts w:asciiTheme="majorHAnsi" w:hAnsiTheme="majorHAnsi" w:cstheme="majorHAnsi"/>
              </w:rPr>
              <w:t xml:space="preserve">financing and </w:t>
            </w:r>
            <w:r w:rsidR="0081098B" w:rsidRPr="00741C6B">
              <w:rPr>
                <w:rFonts w:asciiTheme="majorHAnsi" w:hAnsiTheme="majorHAnsi" w:cstheme="majorHAnsi"/>
              </w:rPr>
              <w:t>shared benefits</w:t>
            </w:r>
            <w:r w:rsidRPr="00741C6B">
              <w:rPr>
                <w:rFonts w:asciiTheme="majorHAnsi" w:hAnsiTheme="majorHAnsi" w:cstheme="majorHAnsi"/>
              </w:rPr>
              <w:t xml:space="preserve"> </w:t>
            </w:r>
            <w:r w:rsidRPr="00DA08B1">
              <w:rPr>
                <w:rFonts w:asciiTheme="majorHAnsi" w:hAnsiTheme="majorHAnsi" w:cstheme="majorHAnsi"/>
              </w:rPr>
              <w:t xml:space="preserve">in line with gender justice and other </w:t>
            </w:r>
            <w:r w:rsidR="00043624" w:rsidRPr="00DA08B1">
              <w:rPr>
                <w:rFonts w:asciiTheme="majorHAnsi" w:hAnsiTheme="majorHAnsi" w:cstheme="majorHAnsi"/>
              </w:rPr>
              <w:t>customary</w:t>
            </w:r>
            <w:r w:rsidRPr="00DA08B1">
              <w:rPr>
                <w:rFonts w:asciiTheme="majorHAnsi" w:hAnsiTheme="majorHAnsi" w:cstheme="majorHAnsi"/>
              </w:rPr>
              <w:t xml:space="preserve"> </w:t>
            </w:r>
            <w:r w:rsidR="00043624" w:rsidRPr="00DA08B1">
              <w:rPr>
                <w:rFonts w:asciiTheme="majorHAnsi" w:hAnsiTheme="majorHAnsi" w:cstheme="majorHAnsi"/>
              </w:rPr>
              <w:t xml:space="preserve">or traditional </w:t>
            </w:r>
            <w:r w:rsidRPr="00DA08B1">
              <w:rPr>
                <w:rFonts w:asciiTheme="majorHAnsi" w:hAnsiTheme="majorHAnsi" w:cstheme="majorHAnsi"/>
              </w:rPr>
              <w:t>norms observed by IPs &amp; LCs.</w:t>
            </w:r>
          </w:p>
          <w:p w14:paraId="4B836AF5" w14:textId="228C808A" w:rsidR="001B7329" w:rsidRPr="00DA08B1" w:rsidRDefault="001B7329" w:rsidP="009773DD">
            <w:pPr>
              <w:spacing w:after="0" w:line="240" w:lineRule="auto"/>
              <w:rPr>
                <w:rFonts w:asciiTheme="majorHAnsi" w:hAnsiTheme="majorHAnsi" w:cstheme="majorHAnsi"/>
              </w:rPr>
            </w:pPr>
          </w:p>
        </w:tc>
        <w:tc>
          <w:tcPr>
            <w:tcW w:w="2694" w:type="dxa"/>
            <w:tcBorders>
              <w:top w:val="single" w:sz="4" w:space="0" w:color="auto"/>
              <w:left w:val="single" w:sz="4" w:space="0" w:color="auto"/>
              <w:bottom w:val="single" w:sz="4" w:space="0" w:color="auto"/>
              <w:right w:val="nil"/>
            </w:tcBorders>
          </w:tcPr>
          <w:p w14:paraId="007102FB" w14:textId="5E655729" w:rsidR="009773DD" w:rsidRPr="00DA08B1" w:rsidRDefault="00A206C4" w:rsidP="00D17973">
            <w:pPr>
              <w:pStyle w:val="ListParagraph"/>
              <w:spacing w:after="0" w:line="240" w:lineRule="auto"/>
              <w:ind w:left="360"/>
              <w:jc w:val="both"/>
              <w:rPr>
                <w:rFonts w:asciiTheme="majorHAnsi" w:hAnsiTheme="majorHAnsi" w:cstheme="majorHAnsi"/>
              </w:rPr>
            </w:pPr>
            <w:r>
              <w:rPr>
                <w:rFonts w:asciiTheme="majorHAnsi" w:hAnsiTheme="majorHAnsi" w:cstheme="majorHAnsi"/>
              </w:rPr>
              <w:t>NO</w:t>
            </w:r>
          </w:p>
        </w:tc>
        <w:tc>
          <w:tcPr>
            <w:tcW w:w="3543" w:type="dxa"/>
            <w:tcBorders>
              <w:top w:val="single" w:sz="4" w:space="0" w:color="auto"/>
              <w:left w:val="nil"/>
              <w:bottom w:val="single" w:sz="4" w:space="0" w:color="auto"/>
              <w:right w:val="nil"/>
            </w:tcBorders>
          </w:tcPr>
          <w:p w14:paraId="34BE752E" w14:textId="3C5A0566" w:rsidR="009773DD" w:rsidRPr="00DA08B1" w:rsidRDefault="009773DD" w:rsidP="00110190">
            <w:pPr>
              <w:spacing w:after="0" w:line="240" w:lineRule="auto"/>
              <w:rPr>
                <w:rFonts w:asciiTheme="majorHAnsi" w:hAnsiTheme="majorHAnsi" w:cstheme="majorHAnsi"/>
              </w:rPr>
            </w:pPr>
          </w:p>
        </w:tc>
        <w:tc>
          <w:tcPr>
            <w:tcW w:w="3180" w:type="dxa"/>
            <w:tcBorders>
              <w:top w:val="single" w:sz="4" w:space="0" w:color="auto"/>
              <w:left w:val="nil"/>
              <w:bottom w:val="single" w:sz="4" w:space="0" w:color="auto"/>
              <w:right w:val="single" w:sz="4" w:space="0" w:color="auto"/>
            </w:tcBorders>
          </w:tcPr>
          <w:p w14:paraId="2CB67230" w14:textId="2367F644" w:rsidR="009773DD" w:rsidRPr="00DA08B1" w:rsidRDefault="009773DD">
            <w:pPr>
              <w:pStyle w:val="ListParagraph"/>
              <w:numPr>
                <w:ilvl w:val="0"/>
                <w:numId w:val="61"/>
              </w:numPr>
              <w:spacing w:after="0" w:line="240" w:lineRule="auto"/>
              <w:rPr>
                <w:rFonts w:asciiTheme="majorHAnsi" w:hAnsiTheme="majorHAnsi" w:cstheme="majorHAnsi"/>
              </w:rPr>
            </w:pPr>
          </w:p>
        </w:tc>
      </w:tr>
    </w:tbl>
    <w:p w14:paraId="7B48694E" w14:textId="41CE6655" w:rsidR="001B7329" w:rsidRPr="00DA08B1" w:rsidRDefault="001B7329">
      <w:pPr>
        <w:rPr>
          <w:rFonts w:asciiTheme="majorHAnsi" w:hAnsiTheme="majorHAnsi" w:cstheme="majorHAnsi"/>
        </w:rPr>
      </w:pPr>
    </w:p>
    <w:p w14:paraId="2638A9F7" w14:textId="77777777" w:rsidR="00BA39B2" w:rsidRPr="00DA08B1" w:rsidRDefault="00BA39B2">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3119"/>
        <w:gridCol w:w="3260"/>
        <w:gridCol w:w="3038"/>
      </w:tblGrid>
      <w:tr w:rsidR="00110190" w:rsidRPr="00DA08B1" w14:paraId="537B2B6D" w14:textId="77777777" w:rsidTr="00B55BCC">
        <w:trPr>
          <w:trHeight w:val="425"/>
        </w:trPr>
        <w:tc>
          <w:tcPr>
            <w:tcW w:w="13948" w:type="dxa"/>
            <w:gridSpan w:val="5"/>
            <w:shd w:val="clear" w:color="auto" w:fill="A6A6A6" w:themeFill="background1" w:themeFillShade="A6"/>
            <w:vAlign w:val="center"/>
          </w:tcPr>
          <w:p w14:paraId="568F534A" w14:textId="5D54990F" w:rsidR="00110190" w:rsidRPr="00DA08B1" w:rsidRDefault="00110190"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t>Principle 5</w:t>
            </w:r>
            <w:r w:rsidRPr="00DA08B1">
              <w:rPr>
                <w:rFonts w:asciiTheme="majorHAnsi" w:hAnsiTheme="majorHAnsi" w:cstheme="majorHAnsi"/>
                <w:b/>
              </w:rPr>
              <w:br/>
            </w:r>
            <w:r w:rsidRPr="00DA08B1">
              <w:rPr>
                <w:rFonts w:asciiTheme="majorHAnsi" w:hAnsiTheme="majorHAnsi" w:cstheme="majorHAnsi"/>
                <w:b/>
                <w:bCs/>
              </w:rPr>
              <w:t>Good Governance</w:t>
            </w:r>
          </w:p>
        </w:tc>
      </w:tr>
      <w:tr w:rsidR="00110190" w:rsidRPr="00DA08B1" w14:paraId="078D11F0" w14:textId="77777777" w:rsidTr="00B55BCC">
        <w:trPr>
          <w:trHeight w:val="425"/>
        </w:trPr>
        <w:tc>
          <w:tcPr>
            <w:tcW w:w="1271" w:type="dxa"/>
            <w:tcBorders>
              <w:right w:val="single" w:sz="4" w:space="0" w:color="auto"/>
            </w:tcBorders>
            <w:shd w:val="clear" w:color="auto" w:fill="A6A6A6" w:themeFill="background1" w:themeFillShade="A6"/>
            <w:vAlign w:val="center"/>
          </w:tcPr>
          <w:p w14:paraId="373DE3DE" w14:textId="77777777" w:rsidR="00110190" w:rsidRPr="00DA08B1" w:rsidRDefault="00110190"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5B8B5F" w14:textId="77777777" w:rsidR="00110190" w:rsidRPr="00DA08B1" w:rsidRDefault="00110190" w:rsidP="006E1EAE">
            <w:pPr>
              <w:jc w:val="center"/>
              <w:rPr>
                <w:rFonts w:asciiTheme="majorHAnsi" w:hAnsiTheme="majorHAnsi" w:cstheme="majorHAnsi"/>
                <w:b/>
                <w:bCs/>
              </w:rPr>
            </w:pPr>
            <w:r w:rsidRPr="00DA08B1">
              <w:rPr>
                <w:rFonts w:asciiTheme="majorHAnsi" w:hAnsiTheme="majorHAnsi" w:cstheme="majorHAnsi"/>
                <w:b/>
                <w:bCs/>
              </w:rPr>
              <w:t>Criteria</w:t>
            </w:r>
          </w:p>
        </w:tc>
        <w:tc>
          <w:tcPr>
            <w:tcW w:w="3119" w:type="dxa"/>
            <w:tcBorders>
              <w:top w:val="nil"/>
              <w:left w:val="single" w:sz="4" w:space="0" w:color="auto"/>
              <w:bottom w:val="nil"/>
              <w:right w:val="nil"/>
            </w:tcBorders>
            <w:shd w:val="clear" w:color="auto" w:fill="A6A6A6" w:themeFill="background1" w:themeFillShade="A6"/>
            <w:vAlign w:val="center"/>
          </w:tcPr>
          <w:p w14:paraId="51AE936C" w14:textId="77777777" w:rsidR="00B55BCC" w:rsidRDefault="00B55BCC" w:rsidP="00B55BCC">
            <w:pPr>
              <w:jc w:val="center"/>
              <w:rPr>
                <w:rFonts w:asciiTheme="majorHAnsi" w:hAnsiTheme="majorHAnsi" w:cstheme="majorHAnsi"/>
              </w:rPr>
            </w:pPr>
            <w:r>
              <w:rPr>
                <w:rFonts w:asciiTheme="majorHAnsi" w:hAnsiTheme="majorHAnsi" w:cstheme="majorHAnsi"/>
              </w:rPr>
              <w:t>Please explain how you are fulfilling this Criteria.</w:t>
            </w:r>
          </w:p>
          <w:p w14:paraId="3EFE9F8B" w14:textId="315A67AF" w:rsidR="00110190" w:rsidRPr="00DA08B1" w:rsidRDefault="00B55BCC" w:rsidP="00B55BCC">
            <w:pPr>
              <w:jc w:val="center"/>
              <w:rPr>
                <w:rFonts w:asciiTheme="majorHAnsi" w:hAnsiTheme="majorHAnsi" w:cstheme="majorHAnsi"/>
              </w:rPr>
            </w:pPr>
            <w:r>
              <w:rPr>
                <w:rFonts w:asciiTheme="majorHAnsi" w:hAnsiTheme="majorHAnsi" w:cstheme="majorHAnsi"/>
              </w:rPr>
              <w:lastRenderedPageBreak/>
              <w:t>Please explain about the documents that you are including as evidence.</w:t>
            </w:r>
          </w:p>
        </w:tc>
        <w:tc>
          <w:tcPr>
            <w:tcW w:w="3260" w:type="dxa"/>
            <w:tcBorders>
              <w:top w:val="nil"/>
              <w:left w:val="nil"/>
              <w:bottom w:val="nil"/>
              <w:right w:val="nil"/>
            </w:tcBorders>
            <w:shd w:val="clear" w:color="auto" w:fill="A6A6A6" w:themeFill="background1" w:themeFillShade="A6"/>
            <w:vAlign w:val="center"/>
          </w:tcPr>
          <w:p w14:paraId="493B5DC7" w14:textId="3AE8C36F" w:rsidR="00110190" w:rsidRPr="00DA08B1" w:rsidRDefault="00110190" w:rsidP="006E1EAE">
            <w:pPr>
              <w:jc w:val="center"/>
              <w:rPr>
                <w:rFonts w:asciiTheme="majorHAnsi" w:hAnsiTheme="majorHAnsi" w:cstheme="majorHAnsi"/>
              </w:rPr>
            </w:pPr>
          </w:p>
        </w:tc>
        <w:tc>
          <w:tcPr>
            <w:tcW w:w="3038" w:type="dxa"/>
            <w:tcBorders>
              <w:top w:val="nil"/>
              <w:left w:val="nil"/>
              <w:bottom w:val="nil"/>
              <w:right w:val="single" w:sz="4" w:space="0" w:color="auto"/>
            </w:tcBorders>
            <w:shd w:val="clear" w:color="auto" w:fill="A6A6A6" w:themeFill="background1" w:themeFillShade="A6"/>
            <w:vAlign w:val="center"/>
          </w:tcPr>
          <w:p w14:paraId="058983AC" w14:textId="70DF2058" w:rsidR="00110190" w:rsidRPr="00DA08B1" w:rsidRDefault="00110190" w:rsidP="006E1EAE">
            <w:pPr>
              <w:jc w:val="center"/>
              <w:rPr>
                <w:rFonts w:asciiTheme="majorHAnsi" w:hAnsiTheme="majorHAnsi" w:cstheme="majorHAnsi"/>
              </w:rPr>
            </w:pPr>
          </w:p>
        </w:tc>
      </w:tr>
      <w:tr w:rsidR="00110190" w:rsidRPr="00DA08B1" w14:paraId="0F6D3708" w14:textId="77777777" w:rsidTr="00AF1415">
        <w:tc>
          <w:tcPr>
            <w:tcW w:w="1271" w:type="dxa"/>
            <w:tcBorders>
              <w:right w:val="single" w:sz="4" w:space="0" w:color="auto"/>
            </w:tcBorders>
          </w:tcPr>
          <w:p w14:paraId="761CCF07" w14:textId="5DB91943"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75A3098B" w14:textId="77777777" w:rsidR="00110190" w:rsidRPr="00DA08B1" w:rsidRDefault="00110190" w:rsidP="006E1EAE">
            <w:pPr>
              <w:rPr>
                <w:rFonts w:asciiTheme="majorHAnsi" w:hAnsiTheme="majorHAnsi" w:cstheme="majorHAnsi"/>
              </w:rPr>
            </w:pPr>
          </w:p>
          <w:p w14:paraId="6E00D4CE" w14:textId="77777777" w:rsidR="004F085F" w:rsidRPr="00DA08B1" w:rsidRDefault="004F085F" w:rsidP="006E1EAE">
            <w:pPr>
              <w:rPr>
                <w:rFonts w:asciiTheme="majorHAnsi" w:hAnsiTheme="majorHAnsi" w:cstheme="majorHAnsi"/>
              </w:rPr>
            </w:pPr>
          </w:p>
          <w:p w14:paraId="1F719FF0" w14:textId="77777777" w:rsidR="004F085F" w:rsidRPr="00DA08B1" w:rsidRDefault="004F085F" w:rsidP="006E1EAE">
            <w:pPr>
              <w:rPr>
                <w:rFonts w:asciiTheme="majorHAnsi" w:hAnsiTheme="majorHAnsi" w:cstheme="majorHAnsi"/>
              </w:rPr>
            </w:pPr>
          </w:p>
          <w:p w14:paraId="6B29E796" w14:textId="77777777" w:rsidR="004F085F" w:rsidRPr="00DA08B1" w:rsidRDefault="004F085F" w:rsidP="006E1EAE">
            <w:pPr>
              <w:rPr>
                <w:rFonts w:asciiTheme="majorHAnsi" w:hAnsiTheme="majorHAnsi" w:cstheme="majorHAnsi"/>
              </w:rPr>
            </w:pPr>
          </w:p>
          <w:p w14:paraId="27C90D24" w14:textId="77777777" w:rsidR="004F085F" w:rsidRPr="00DA08B1" w:rsidRDefault="004F085F" w:rsidP="006E1EAE">
            <w:pPr>
              <w:rPr>
                <w:rFonts w:asciiTheme="majorHAnsi" w:hAnsiTheme="majorHAnsi" w:cstheme="majorHAnsi"/>
              </w:rPr>
            </w:pPr>
          </w:p>
          <w:p w14:paraId="7D224018" w14:textId="2601C4FE" w:rsidR="004F085F" w:rsidRPr="00DA08B1" w:rsidRDefault="004F085F" w:rsidP="004F085F">
            <w:pPr>
              <w:rPr>
                <w:rFonts w:asciiTheme="majorHAnsi" w:hAnsiTheme="majorHAnsi" w:cstheme="majorHAnsi"/>
              </w:rPr>
            </w:pPr>
          </w:p>
          <w:p w14:paraId="2CEF09E2" w14:textId="695AF31F" w:rsidR="004F085F" w:rsidRPr="00DA08B1" w:rsidRDefault="004F085F" w:rsidP="004F085F">
            <w:pPr>
              <w:rPr>
                <w:rFonts w:asciiTheme="majorHAnsi" w:hAnsiTheme="majorHAnsi" w:cstheme="majorHAnsi"/>
              </w:rPr>
            </w:pPr>
          </w:p>
          <w:p w14:paraId="612DEC2A" w14:textId="39C9E36C" w:rsidR="004F085F" w:rsidRPr="00DA08B1" w:rsidRDefault="004F085F" w:rsidP="004F085F">
            <w:pPr>
              <w:rPr>
                <w:rFonts w:asciiTheme="majorHAnsi" w:hAnsiTheme="majorHAnsi" w:cstheme="majorHAnsi"/>
              </w:rPr>
            </w:pPr>
          </w:p>
          <w:p w14:paraId="112669BF" w14:textId="09B3911E" w:rsidR="004F085F" w:rsidRPr="00DA08B1" w:rsidRDefault="004F085F" w:rsidP="004F085F">
            <w:pPr>
              <w:rPr>
                <w:rFonts w:asciiTheme="majorHAnsi" w:hAnsiTheme="majorHAnsi" w:cstheme="majorHAnsi"/>
              </w:rPr>
            </w:pPr>
          </w:p>
          <w:p w14:paraId="48D2DF60" w14:textId="5CD0378C" w:rsidR="004F085F" w:rsidRPr="00DA08B1" w:rsidRDefault="004F085F" w:rsidP="004F085F">
            <w:pPr>
              <w:rPr>
                <w:rFonts w:asciiTheme="majorHAnsi" w:hAnsiTheme="majorHAnsi" w:cstheme="majorHAnsi"/>
              </w:rPr>
            </w:pPr>
          </w:p>
          <w:p w14:paraId="3AEFCF40" w14:textId="1CEE987A" w:rsidR="004F085F" w:rsidRPr="00DA08B1" w:rsidRDefault="004F085F" w:rsidP="004F085F">
            <w:pPr>
              <w:rPr>
                <w:rFonts w:asciiTheme="majorHAnsi" w:hAnsiTheme="majorHAnsi" w:cstheme="majorHAnsi"/>
              </w:rPr>
            </w:pPr>
          </w:p>
          <w:p w14:paraId="085C4C14" w14:textId="57DF40E1" w:rsidR="004F085F" w:rsidRPr="00DA08B1" w:rsidRDefault="004F085F" w:rsidP="004F085F">
            <w:pPr>
              <w:rPr>
                <w:rFonts w:asciiTheme="majorHAnsi" w:hAnsiTheme="majorHAnsi" w:cstheme="majorHAnsi"/>
              </w:rPr>
            </w:pPr>
          </w:p>
          <w:p w14:paraId="2AC8D89F" w14:textId="762B2047" w:rsidR="004F085F" w:rsidRPr="00DA08B1" w:rsidRDefault="004F085F" w:rsidP="004F085F">
            <w:pPr>
              <w:rPr>
                <w:rFonts w:asciiTheme="majorHAnsi" w:hAnsiTheme="majorHAnsi" w:cstheme="majorHAnsi"/>
              </w:rPr>
            </w:pPr>
          </w:p>
          <w:p w14:paraId="6F823FCC" w14:textId="72D6669F" w:rsidR="004F085F" w:rsidRPr="00DA08B1" w:rsidRDefault="004F085F" w:rsidP="004F085F">
            <w:pPr>
              <w:rPr>
                <w:rFonts w:asciiTheme="majorHAnsi" w:hAnsiTheme="majorHAnsi" w:cstheme="majorHAnsi"/>
              </w:rPr>
            </w:pPr>
          </w:p>
          <w:p w14:paraId="262BE929" w14:textId="7D9C860F" w:rsidR="004F085F" w:rsidRPr="00DA08B1" w:rsidRDefault="004F085F" w:rsidP="004F085F">
            <w:pPr>
              <w:rPr>
                <w:rFonts w:asciiTheme="majorHAnsi" w:hAnsiTheme="majorHAnsi" w:cstheme="majorHAnsi"/>
              </w:rPr>
            </w:pPr>
          </w:p>
          <w:p w14:paraId="78CFE82E" w14:textId="5B0B1AEE" w:rsidR="004F085F" w:rsidRPr="00DA08B1" w:rsidRDefault="004F085F" w:rsidP="004F085F">
            <w:pPr>
              <w:rPr>
                <w:rFonts w:asciiTheme="majorHAnsi" w:hAnsiTheme="majorHAnsi" w:cstheme="majorHAnsi"/>
              </w:rPr>
            </w:pPr>
          </w:p>
          <w:p w14:paraId="5414FDCB" w14:textId="44592CB6" w:rsidR="004F085F" w:rsidRPr="00DA08B1" w:rsidRDefault="004F085F" w:rsidP="004F085F">
            <w:pPr>
              <w:rPr>
                <w:rFonts w:asciiTheme="majorHAnsi" w:hAnsiTheme="majorHAnsi" w:cstheme="majorHAnsi"/>
              </w:rPr>
            </w:pPr>
          </w:p>
          <w:p w14:paraId="2C152566" w14:textId="650FDAC5" w:rsidR="004F085F" w:rsidRPr="00DA08B1" w:rsidRDefault="004F085F" w:rsidP="004F085F">
            <w:pPr>
              <w:rPr>
                <w:rFonts w:asciiTheme="majorHAnsi" w:hAnsiTheme="majorHAnsi" w:cstheme="majorHAnsi"/>
              </w:rPr>
            </w:pPr>
            <w:r w:rsidRPr="00DA08B1">
              <w:rPr>
                <w:rFonts w:asciiTheme="majorHAnsi" w:hAnsiTheme="majorHAnsi" w:cstheme="majorHAnsi"/>
              </w:rPr>
              <w:t>Complete</w:t>
            </w:r>
          </w:p>
          <w:p w14:paraId="49F5DD5C" w14:textId="41A666F8" w:rsidR="004F085F" w:rsidRPr="00DA08B1" w:rsidRDefault="004F085F" w:rsidP="006E1EAE">
            <w:pP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7839DC99" w14:textId="77777777" w:rsidR="00110190" w:rsidRPr="00DA08B1" w:rsidRDefault="00110190" w:rsidP="006E1EAE">
            <w:pPr>
              <w:pStyle w:val="ListParagraph"/>
              <w:ind w:left="360"/>
              <w:rPr>
                <w:rFonts w:asciiTheme="majorHAnsi" w:hAnsiTheme="majorHAnsi" w:cstheme="majorHAnsi"/>
              </w:rPr>
            </w:pPr>
          </w:p>
          <w:p w14:paraId="5B618354" w14:textId="60393CFA" w:rsidR="00110190" w:rsidRPr="00741C6B" w:rsidRDefault="003B4D84">
            <w:pPr>
              <w:pStyle w:val="ListParagraph"/>
              <w:numPr>
                <w:ilvl w:val="0"/>
                <w:numId w:val="49"/>
              </w:numPr>
              <w:spacing w:after="0" w:line="240" w:lineRule="auto"/>
              <w:rPr>
                <w:rFonts w:asciiTheme="majorHAnsi" w:hAnsiTheme="majorHAnsi" w:cstheme="majorHAnsi"/>
              </w:rPr>
            </w:pPr>
            <w:r w:rsidRPr="00DA08B1">
              <w:rPr>
                <w:rFonts w:asciiTheme="majorHAnsi" w:hAnsiTheme="majorHAnsi" w:cstheme="majorHAnsi"/>
              </w:rPr>
              <w:t>M</w:t>
            </w:r>
            <w:r w:rsidR="00110190" w:rsidRPr="00DA08B1">
              <w:rPr>
                <w:rFonts w:asciiTheme="majorHAnsi" w:hAnsiTheme="majorHAnsi" w:cstheme="majorHAnsi"/>
              </w:rPr>
              <w:t xml:space="preserve">embers </w:t>
            </w:r>
            <w:r w:rsidR="009773DD" w:rsidRPr="00DA08B1">
              <w:rPr>
                <w:rFonts w:asciiTheme="majorHAnsi" w:hAnsiTheme="majorHAnsi" w:cstheme="majorHAnsi"/>
              </w:rPr>
              <w:t xml:space="preserve">have </w:t>
            </w:r>
            <w:r w:rsidR="00110190" w:rsidRPr="00DA08B1">
              <w:rPr>
                <w:rFonts w:asciiTheme="majorHAnsi" w:hAnsiTheme="majorHAnsi" w:cstheme="majorHAnsi"/>
              </w:rPr>
              <w:t xml:space="preserve">the capacity to provide training and support to other smaller organisations and </w:t>
            </w:r>
            <w:r w:rsidR="004F085F" w:rsidRPr="00DA08B1">
              <w:rPr>
                <w:rFonts w:asciiTheme="majorHAnsi" w:hAnsiTheme="majorHAnsi" w:cstheme="majorHAnsi"/>
              </w:rPr>
              <w:t xml:space="preserve">other </w:t>
            </w:r>
            <w:r w:rsidR="00110190" w:rsidRPr="00DA08B1">
              <w:rPr>
                <w:rFonts w:asciiTheme="majorHAnsi" w:hAnsiTheme="majorHAnsi" w:cstheme="majorHAnsi"/>
              </w:rPr>
              <w:t>IP &amp; LC groups</w:t>
            </w:r>
            <w:r w:rsidR="00856FEC">
              <w:rPr>
                <w:rFonts w:asciiTheme="majorHAnsi" w:hAnsiTheme="majorHAnsi" w:cstheme="majorHAnsi"/>
              </w:rPr>
              <w:t xml:space="preserve">, </w:t>
            </w:r>
            <w:r w:rsidR="00856FEC" w:rsidRPr="00741C6B">
              <w:rPr>
                <w:rFonts w:asciiTheme="majorHAnsi" w:hAnsiTheme="majorHAnsi" w:cstheme="majorHAnsi"/>
              </w:rPr>
              <w:t>when resources are available.</w:t>
            </w:r>
          </w:p>
          <w:p w14:paraId="5542688E" w14:textId="41176811" w:rsidR="00110190" w:rsidRPr="00DA08B1" w:rsidRDefault="00110190" w:rsidP="00110190">
            <w:pPr>
              <w:pStyle w:val="ListParagraph"/>
              <w:spacing w:after="0" w:line="240" w:lineRule="auto"/>
              <w:ind w:left="360"/>
              <w:rPr>
                <w:rFonts w:asciiTheme="majorHAnsi" w:hAnsiTheme="majorHAnsi" w:cstheme="majorHAnsi"/>
              </w:rPr>
            </w:pPr>
          </w:p>
          <w:p w14:paraId="3A002DB7" w14:textId="77777777" w:rsidR="00BA0245" w:rsidRPr="00DA08B1" w:rsidRDefault="00BA0245" w:rsidP="00110190">
            <w:pPr>
              <w:pStyle w:val="ListParagraph"/>
              <w:spacing w:after="0" w:line="240" w:lineRule="auto"/>
              <w:ind w:left="360"/>
              <w:rPr>
                <w:rFonts w:asciiTheme="majorHAnsi" w:hAnsiTheme="majorHAnsi" w:cstheme="majorHAnsi"/>
              </w:rPr>
            </w:pPr>
          </w:p>
          <w:p w14:paraId="5ED0D30A" w14:textId="6AB31C32" w:rsidR="00110190" w:rsidRPr="00DA08B1" w:rsidRDefault="00110190">
            <w:pPr>
              <w:keepNext/>
              <w:keepLines/>
              <w:numPr>
                <w:ilvl w:val="0"/>
                <w:numId w:val="49"/>
              </w:numPr>
              <w:spacing w:before="240" w:after="0"/>
              <w:rPr>
                <w:rFonts w:asciiTheme="majorHAnsi" w:hAnsiTheme="majorHAnsi" w:cstheme="majorHAnsi"/>
              </w:rPr>
            </w:pPr>
            <w:r w:rsidRPr="00DA08B1">
              <w:rPr>
                <w:rFonts w:asciiTheme="majorHAnsi" w:hAnsiTheme="majorHAnsi" w:cstheme="majorHAnsi"/>
              </w:rPr>
              <w:t xml:space="preserve">Members have internal governance structures to </w:t>
            </w:r>
            <w:r w:rsidR="00043624" w:rsidRPr="00DA08B1">
              <w:rPr>
                <w:rFonts w:asciiTheme="majorHAnsi" w:hAnsiTheme="majorHAnsi" w:cstheme="majorHAnsi"/>
              </w:rPr>
              <w:t>promote</w:t>
            </w:r>
            <w:r w:rsidRPr="00DA08B1">
              <w:rPr>
                <w:rFonts w:asciiTheme="majorHAnsi" w:hAnsiTheme="majorHAnsi" w:cstheme="majorHAnsi"/>
              </w:rPr>
              <w:t xml:space="preserve"> representation and active participation of the different IP and LC groups that are part of the organization. </w:t>
            </w:r>
          </w:p>
          <w:p w14:paraId="0C3D1169" w14:textId="3728E2FE" w:rsidR="00110190" w:rsidRPr="00DA08B1" w:rsidRDefault="00110190" w:rsidP="006E1EAE">
            <w:pPr>
              <w:pStyle w:val="ListParagraph"/>
              <w:spacing w:after="0" w:line="240" w:lineRule="auto"/>
              <w:ind w:left="360"/>
              <w:rPr>
                <w:rFonts w:asciiTheme="majorHAnsi" w:hAnsiTheme="majorHAnsi" w:cstheme="majorHAnsi"/>
              </w:rPr>
            </w:pPr>
          </w:p>
          <w:p w14:paraId="3698F919" w14:textId="25991138" w:rsidR="00F54484" w:rsidRPr="00DA08B1" w:rsidRDefault="00F54484" w:rsidP="006E1EAE">
            <w:pPr>
              <w:pStyle w:val="ListParagraph"/>
              <w:spacing w:after="0" w:line="240" w:lineRule="auto"/>
              <w:ind w:left="360"/>
              <w:rPr>
                <w:rFonts w:asciiTheme="majorHAnsi" w:hAnsiTheme="majorHAnsi" w:cstheme="majorHAnsi"/>
              </w:rPr>
            </w:pPr>
          </w:p>
          <w:p w14:paraId="7C3662B6" w14:textId="63AB29C1" w:rsidR="00F54484" w:rsidRPr="00DA08B1" w:rsidRDefault="00F54484" w:rsidP="006E1EAE">
            <w:pPr>
              <w:pStyle w:val="ListParagraph"/>
              <w:spacing w:after="0" w:line="240" w:lineRule="auto"/>
              <w:ind w:left="360"/>
              <w:rPr>
                <w:rFonts w:asciiTheme="majorHAnsi" w:hAnsiTheme="majorHAnsi" w:cstheme="majorHAnsi"/>
              </w:rPr>
            </w:pPr>
          </w:p>
          <w:p w14:paraId="386DC601" w14:textId="6651D5A0" w:rsidR="00B53092" w:rsidRPr="00DA08B1" w:rsidRDefault="00B53092" w:rsidP="006E1EAE">
            <w:pPr>
              <w:pStyle w:val="ListParagraph"/>
              <w:spacing w:after="0" w:line="240" w:lineRule="auto"/>
              <w:ind w:left="360"/>
              <w:rPr>
                <w:rFonts w:asciiTheme="majorHAnsi" w:hAnsiTheme="majorHAnsi" w:cstheme="majorHAnsi"/>
              </w:rPr>
            </w:pPr>
          </w:p>
          <w:p w14:paraId="6C7D3CFB" w14:textId="673F17A2" w:rsidR="00B53092" w:rsidRPr="00DA08B1" w:rsidRDefault="00B53092" w:rsidP="006E1EAE">
            <w:pPr>
              <w:pStyle w:val="ListParagraph"/>
              <w:spacing w:after="0" w:line="240" w:lineRule="auto"/>
              <w:ind w:left="360"/>
              <w:rPr>
                <w:rFonts w:asciiTheme="majorHAnsi" w:hAnsiTheme="majorHAnsi" w:cstheme="majorHAnsi"/>
              </w:rPr>
            </w:pPr>
          </w:p>
          <w:p w14:paraId="7A7A8188" w14:textId="1777A9DA" w:rsidR="00B53092" w:rsidRPr="00DA08B1" w:rsidRDefault="00B53092" w:rsidP="006E1EAE">
            <w:pPr>
              <w:pStyle w:val="ListParagraph"/>
              <w:spacing w:after="0" w:line="240" w:lineRule="auto"/>
              <w:ind w:left="360"/>
              <w:rPr>
                <w:rFonts w:asciiTheme="majorHAnsi" w:hAnsiTheme="majorHAnsi" w:cstheme="majorHAnsi"/>
              </w:rPr>
            </w:pPr>
          </w:p>
          <w:p w14:paraId="64BBD8F3" w14:textId="157ECA6E" w:rsidR="00932872" w:rsidRPr="00DA08B1" w:rsidRDefault="00932872" w:rsidP="006E1EAE">
            <w:pPr>
              <w:pStyle w:val="ListParagraph"/>
              <w:spacing w:after="0" w:line="240" w:lineRule="auto"/>
              <w:ind w:left="360"/>
              <w:rPr>
                <w:rFonts w:asciiTheme="majorHAnsi" w:hAnsiTheme="majorHAnsi" w:cstheme="majorHAnsi"/>
              </w:rPr>
            </w:pPr>
          </w:p>
          <w:p w14:paraId="3C28A3DF" w14:textId="7E23678B" w:rsidR="00932872" w:rsidRPr="00DA08B1" w:rsidRDefault="00932872" w:rsidP="006E1EAE">
            <w:pPr>
              <w:pStyle w:val="ListParagraph"/>
              <w:spacing w:after="0" w:line="240" w:lineRule="auto"/>
              <w:ind w:left="360"/>
              <w:rPr>
                <w:rFonts w:asciiTheme="majorHAnsi" w:hAnsiTheme="majorHAnsi" w:cstheme="majorHAnsi"/>
              </w:rPr>
            </w:pPr>
          </w:p>
          <w:p w14:paraId="2F482EEA" w14:textId="77777777" w:rsidR="00932872" w:rsidRPr="00DA08B1" w:rsidRDefault="00932872" w:rsidP="006E1EAE">
            <w:pPr>
              <w:pStyle w:val="ListParagraph"/>
              <w:spacing w:after="0" w:line="240" w:lineRule="auto"/>
              <w:ind w:left="360"/>
              <w:rPr>
                <w:rFonts w:asciiTheme="majorHAnsi" w:hAnsiTheme="majorHAnsi" w:cstheme="majorHAnsi"/>
              </w:rPr>
            </w:pPr>
          </w:p>
          <w:p w14:paraId="44FCE47A" w14:textId="7B5E5611" w:rsidR="00BA0245" w:rsidRPr="00DA08B1" w:rsidRDefault="00BA0245" w:rsidP="00BA0245">
            <w:pPr>
              <w:spacing w:after="0" w:line="240" w:lineRule="auto"/>
              <w:rPr>
                <w:rFonts w:asciiTheme="majorHAnsi" w:hAnsiTheme="majorHAnsi" w:cstheme="majorHAnsi"/>
              </w:rPr>
            </w:pPr>
          </w:p>
          <w:p w14:paraId="6D18B2B3" w14:textId="77777777" w:rsidR="00BA0245" w:rsidRPr="00DA08B1" w:rsidRDefault="00BA0245" w:rsidP="00BA0245">
            <w:pPr>
              <w:spacing w:after="0" w:line="240" w:lineRule="auto"/>
              <w:rPr>
                <w:rFonts w:asciiTheme="majorHAnsi" w:hAnsiTheme="majorHAnsi" w:cstheme="majorHAnsi"/>
              </w:rPr>
            </w:pPr>
          </w:p>
          <w:p w14:paraId="1DD19667" w14:textId="17BDFD9A" w:rsidR="00110190" w:rsidRPr="00DA08B1" w:rsidRDefault="00BA39B2">
            <w:pPr>
              <w:pStyle w:val="ListParagraph"/>
              <w:numPr>
                <w:ilvl w:val="0"/>
                <w:numId w:val="49"/>
              </w:numPr>
              <w:rPr>
                <w:rFonts w:asciiTheme="majorHAnsi" w:hAnsiTheme="majorHAnsi" w:cstheme="majorHAnsi"/>
              </w:rPr>
            </w:pPr>
            <w:r w:rsidRPr="00DA08B1">
              <w:rPr>
                <w:rFonts w:asciiTheme="majorHAnsi" w:hAnsiTheme="majorHAnsi" w:cstheme="majorHAnsi"/>
              </w:rPr>
              <w:t>Members ha</w:t>
            </w:r>
            <w:sdt>
              <w:sdtPr>
                <w:rPr>
                  <w:rFonts w:asciiTheme="majorHAnsi" w:hAnsiTheme="majorHAnsi" w:cstheme="majorHAnsi"/>
                </w:rPr>
                <w:tag w:val="goog_rdk_48"/>
                <w:id w:val="1411961454"/>
              </w:sdtPr>
              <w:sdtContent>
                <w:r w:rsidRPr="00DA08B1">
                  <w:rPr>
                    <w:rFonts w:asciiTheme="majorHAnsi" w:hAnsiTheme="majorHAnsi" w:cstheme="majorHAnsi"/>
                  </w:rPr>
                  <w:t>ve</w:t>
                </w:r>
              </w:sdtContent>
            </w:sdt>
            <w:sdt>
              <w:sdtPr>
                <w:rPr>
                  <w:rFonts w:asciiTheme="majorHAnsi" w:hAnsiTheme="majorHAnsi" w:cstheme="majorHAnsi"/>
                </w:rPr>
                <w:tag w:val="goog_rdk_49"/>
                <w:id w:val="584345759"/>
                <w:showingPlcHdr/>
              </w:sdtPr>
              <w:sdtContent>
                <w:r w:rsidR="00BE54F2" w:rsidRPr="00DA08B1">
                  <w:rPr>
                    <w:rFonts w:asciiTheme="majorHAnsi" w:hAnsiTheme="majorHAnsi" w:cstheme="majorHAnsi"/>
                  </w:rPr>
                  <w:t xml:space="preserve">     </w:t>
                </w:r>
              </w:sdtContent>
            </w:sdt>
            <w:r w:rsidRPr="00DA08B1">
              <w:rPr>
                <w:rFonts w:asciiTheme="majorHAnsi" w:hAnsiTheme="majorHAnsi" w:cstheme="majorHAnsi"/>
              </w:rPr>
              <w:t xml:space="preserve"> a clear process to manage conflicts and dialogue between different groups in the organization.</w:t>
            </w:r>
          </w:p>
          <w:p w14:paraId="0C83BC2C" w14:textId="77777777" w:rsidR="00110190" w:rsidRPr="00DA08B1" w:rsidRDefault="00110190" w:rsidP="006E1EAE">
            <w:pPr>
              <w:pStyle w:val="ListParagraph"/>
              <w:spacing w:after="0" w:line="240" w:lineRule="auto"/>
              <w:ind w:left="360"/>
              <w:rPr>
                <w:rFonts w:asciiTheme="majorHAnsi" w:hAnsiTheme="majorHAnsi" w:cstheme="majorHAnsi"/>
              </w:rPr>
            </w:pPr>
            <w:r w:rsidRPr="00DA08B1">
              <w:rPr>
                <w:rFonts w:asciiTheme="majorHAnsi" w:hAnsiTheme="majorHAnsi" w:cstheme="majorHAnsi"/>
              </w:rPr>
              <w:t xml:space="preserve"> </w:t>
            </w:r>
          </w:p>
        </w:tc>
        <w:tc>
          <w:tcPr>
            <w:tcW w:w="3119" w:type="dxa"/>
            <w:tcBorders>
              <w:top w:val="single" w:sz="4" w:space="0" w:color="auto"/>
              <w:left w:val="single" w:sz="4" w:space="0" w:color="auto"/>
              <w:bottom w:val="single" w:sz="4" w:space="0" w:color="auto"/>
              <w:right w:val="nil"/>
            </w:tcBorders>
          </w:tcPr>
          <w:p w14:paraId="1D3034B5" w14:textId="77777777" w:rsidR="00932872" w:rsidRDefault="00932872" w:rsidP="00932872">
            <w:pPr>
              <w:jc w:val="center"/>
              <w:rPr>
                <w:rFonts w:asciiTheme="majorHAnsi" w:hAnsiTheme="majorHAnsi" w:cstheme="majorHAnsi"/>
              </w:rPr>
            </w:pPr>
          </w:p>
          <w:p w14:paraId="34016BB8" w14:textId="77777777" w:rsidR="00A206C4" w:rsidRDefault="00A206C4" w:rsidP="00932872">
            <w:pPr>
              <w:jc w:val="center"/>
              <w:rPr>
                <w:rFonts w:asciiTheme="majorHAnsi" w:hAnsiTheme="majorHAnsi" w:cstheme="majorHAnsi"/>
              </w:rPr>
            </w:pPr>
          </w:p>
          <w:p w14:paraId="2FDA8029" w14:textId="77777777" w:rsidR="00A206C4" w:rsidRDefault="00A206C4" w:rsidP="00932872">
            <w:pPr>
              <w:jc w:val="center"/>
              <w:rPr>
                <w:rFonts w:asciiTheme="majorHAnsi" w:hAnsiTheme="majorHAnsi" w:cstheme="majorHAnsi"/>
              </w:rPr>
            </w:pPr>
          </w:p>
          <w:p w14:paraId="2392DDD6" w14:textId="77777777" w:rsidR="00A206C4" w:rsidRDefault="00A206C4" w:rsidP="00932872">
            <w:pPr>
              <w:jc w:val="center"/>
              <w:rPr>
                <w:rFonts w:asciiTheme="majorHAnsi" w:hAnsiTheme="majorHAnsi" w:cstheme="majorHAnsi"/>
              </w:rPr>
            </w:pPr>
          </w:p>
          <w:p w14:paraId="60CCAC75" w14:textId="77777777" w:rsidR="00A206C4" w:rsidRDefault="00A206C4" w:rsidP="00932872">
            <w:pPr>
              <w:jc w:val="center"/>
              <w:rPr>
                <w:rFonts w:asciiTheme="majorHAnsi" w:hAnsiTheme="majorHAnsi" w:cstheme="majorHAnsi"/>
              </w:rPr>
            </w:pPr>
          </w:p>
          <w:p w14:paraId="6BD6B42B" w14:textId="77777777" w:rsidR="00A206C4" w:rsidRDefault="00A206C4" w:rsidP="00932872">
            <w:pPr>
              <w:jc w:val="center"/>
              <w:rPr>
                <w:rFonts w:asciiTheme="majorHAnsi" w:hAnsiTheme="majorHAnsi" w:cstheme="majorHAnsi"/>
              </w:rPr>
            </w:pPr>
          </w:p>
          <w:p w14:paraId="4A130418" w14:textId="77777777" w:rsidR="00A206C4" w:rsidRDefault="00A206C4" w:rsidP="00932872">
            <w:pPr>
              <w:jc w:val="center"/>
              <w:rPr>
                <w:rFonts w:asciiTheme="majorHAnsi" w:hAnsiTheme="majorHAnsi" w:cstheme="majorHAnsi"/>
              </w:rPr>
            </w:pPr>
          </w:p>
          <w:p w14:paraId="1184DB21" w14:textId="77777777" w:rsidR="00A206C4" w:rsidRDefault="00A206C4" w:rsidP="00932872">
            <w:pPr>
              <w:jc w:val="center"/>
              <w:rPr>
                <w:rFonts w:asciiTheme="majorHAnsi" w:hAnsiTheme="majorHAnsi" w:cstheme="majorHAnsi"/>
              </w:rPr>
            </w:pPr>
          </w:p>
          <w:p w14:paraId="4E9F4163" w14:textId="77777777" w:rsidR="00A206C4" w:rsidRDefault="00A206C4" w:rsidP="00932872">
            <w:pPr>
              <w:jc w:val="center"/>
              <w:rPr>
                <w:rFonts w:asciiTheme="majorHAnsi" w:hAnsiTheme="majorHAnsi" w:cstheme="majorHAnsi"/>
              </w:rPr>
            </w:pPr>
          </w:p>
          <w:p w14:paraId="6023CB03" w14:textId="77777777" w:rsidR="00A206C4" w:rsidRDefault="00A206C4" w:rsidP="00932872">
            <w:pPr>
              <w:jc w:val="center"/>
              <w:rPr>
                <w:rFonts w:asciiTheme="majorHAnsi" w:hAnsiTheme="majorHAnsi" w:cstheme="majorHAnsi"/>
              </w:rPr>
            </w:pPr>
          </w:p>
          <w:p w14:paraId="473AD024" w14:textId="77777777" w:rsidR="00A206C4" w:rsidRDefault="00A206C4" w:rsidP="00932872">
            <w:pPr>
              <w:jc w:val="center"/>
              <w:rPr>
                <w:rFonts w:asciiTheme="majorHAnsi" w:hAnsiTheme="majorHAnsi" w:cstheme="majorHAnsi"/>
              </w:rPr>
            </w:pPr>
          </w:p>
          <w:p w14:paraId="2DF0087C" w14:textId="77777777" w:rsidR="00A206C4" w:rsidRDefault="00A206C4" w:rsidP="00932872">
            <w:pPr>
              <w:jc w:val="center"/>
              <w:rPr>
                <w:rFonts w:asciiTheme="majorHAnsi" w:hAnsiTheme="majorHAnsi" w:cstheme="majorHAnsi"/>
              </w:rPr>
            </w:pPr>
          </w:p>
          <w:p w14:paraId="5E51FF63" w14:textId="77777777" w:rsidR="00A206C4" w:rsidRDefault="00A206C4" w:rsidP="00932872">
            <w:pPr>
              <w:jc w:val="center"/>
              <w:rPr>
                <w:rFonts w:asciiTheme="majorHAnsi" w:hAnsiTheme="majorHAnsi" w:cstheme="majorHAnsi"/>
              </w:rPr>
            </w:pPr>
          </w:p>
          <w:p w14:paraId="6AC6E443" w14:textId="77777777" w:rsidR="00A206C4" w:rsidRDefault="00A206C4" w:rsidP="00932872">
            <w:pPr>
              <w:jc w:val="center"/>
              <w:rPr>
                <w:rFonts w:asciiTheme="majorHAnsi" w:hAnsiTheme="majorHAnsi" w:cstheme="majorHAnsi"/>
              </w:rPr>
            </w:pPr>
          </w:p>
          <w:p w14:paraId="23AAAC94" w14:textId="77777777" w:rsidR="00A206C4" w:rsidRDefault="00A206C4" w:rsidP="00932872">
            <w:pPr>
              <w:jc w:val="center"/>
              <w:rPr>
                <w:rFonts w:asciiTheme="majorHAnsi" w:hAnsiTheme="majorHAnsi" w:cstheme="majorHAnsi"/>
              </w:rPr>
            </w:pPr>
          </w:p>
          <w:p w14:paraId="7A4D2362" w14:textId="77777777" w:rsidR="00A206C4" w:rsidRDefault="00A206C4" w:rsidP="00932872">
            <w:pPr>
              <w:jc w:val="center"/>
              <w:rPr>
                <w:rFonts w:asciiTheme="majorHAnsi" w:hAnsiTheme="majorHAnsi" w:cstheme="majorHAnsi"/>
              </w:rPr>
            </w:pPr>
          </w:p>
          <w:p w14:paraId="23A4E0BA" w14:textId="77777777" w:rsidR="00A206C4" w:rsidRDefault="00A206C4" w:rsidP="00932872">
            <w:pPr>
              <w:jc w:val="center"/>
              <w:rPr>
                <w:rFonts w:asciiTheme="majorHAnsi" w:hAnsiTheme="majorHAnsi" w:cstheme="majorHAnsi"/>
              </w:rPr>
            </w:pPr>
          </w:p>
          <w:p w14:paraId="34D693CA" w14:textId="577FC1DA" w:rsidR="00A206C4" w:rsidRPr="00DA08B1" w:rsidRDefault="00A206C4" w:rsidP="00932872">
            <w:pPr>
              <w:jc w:val="center"/>
              <w:rPr>
                <w:rFonts w:asciiTheme="majorHAnsi" w:hAnsiTheme="majorHAnsi" w:cstheme="majorHAnsi"/>
              </w:rPr>
            </w:pPr>
            <w:r>
              <w:rPr>
                <w:rFonts w:asciiTheme="majorHAnsi" w:hAnsiTheme="majorHAnsi" w:cstheme="majorHAnsi"/>
              </w:rPr>
              <w:t>NO</w:t>
            </w:r>
          </w:p>
        </w:tc>
        <w:tc>
          <w:tcPr>
            <w:tcW w:w="3260" w:type="dxa"/>
            <w:tcBorders>
              <w:top w:val="single" w:sz="4" w:space="0" w:color="auto"/>
              <w:left w:val="nil"/>
              <w:bottom w:val="single" w:sz="4" w:space="0" w:color="auto"/>
              <w:right w:val="nil"/>
            </w:tcBorders>
          </w:tcPr>
          <w:p w14:paraId="73B351E0" w14:textId="592DC531" w:rsidR="00F54484" w:rsidRPr="00DA08B1" w:rsidRDefault="00F54484" w:rsidP="00D17973">
            <w:pPr>
              <w:pStyle w:val="ListParagraph"/>
              <w:spacing w:after="0" w:line="240" w:lineRule="auto"/>
              <w:ind w:left="360"/>
              <w:jc w:val="both"/>
              <w:rPr>
                <w:rFonts w:asciiTheme="majorHAnsi" w:hAnsiTheme="majorHAnsi" w:cstheme="majorHAnsi"/>
              </w:rPr>
            </w:pPr>
          </w:p>
        </w:tc>
        <w:tc>
          <w:tcPr>
            <w:tcW w:w="3038" w:type="dxa"/>
            <w:tcBorders>
              <w:top w:val="single" w:sz="4" w:space="0" w:color="auto"/>
              <w:left w:val="nil"/>
              <w:bottom w:val="single" w:sz="4" w:space="0" w:color="auto"/>
              <w:right w:val="single" w:sz="4" w:space="0" w:color="auto"/>
            </w:tcBorders>
          </w:tcPr>
          <w:p w14:paraId="415906F8" w14:textId="37120E60" w:rsidR="00F54484" w:rsidRPr="00DA08B1" w:rsidRDefault="00F54484" w:rsidP="00F54484">
            <w:pPr>
              <w:pStyle w:val="ListParagraph"/>
              <w:spacing w:after="0" w:line="240" w:lineRule="auto"/>
              <w:ind w:left="360"/>
              <w:jc w:val="both"/>
              <w:rPr>
                <w:rFonts w:asciiTheme="majorHAnsi" w:hAnsiTheme="majorHAnsi" w:cstheme="majorHAnsi"/>
              </w:rPr>
            </w:pPr>
          </w:p>
        </w:tc>
      </w:tr>
    </w:tbl>
    <w:p w14:paraId="7B189B67" w14:textId="04419955" w:rsidR="00110190" w:rsidRPr="00DA08B1" w:rsidRDefault="00110190">
      <w:pPr>
        <w:rPr>
          <w:rFonts w:asciiTheme="majorHAnsi" w:hAnsiTheme="majorHAnsi" w:cstheme="majorHAnsi"/>
        </w:rPr>
      </w:pPr>
    </w:p>
    <w:p w14:paraId="63A3F205" w14:textId="2388A719" w:rsidR="00BA39B2" w:rsidRPr="00DA08B1" w:rsidRDefault="00BA39B2">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3261"/>
        <w:gridCol w:w="3685"/>
        <w:gridCol w:w="2471"/>
      </w:tblGrid>
      <w:tr w:rsidR="00BA39B2" w:rsidRPr="00DA08B1" w14:paraId="50BA52F7" w14:textId="77777777" w:rsidTr="00B55BCC">
        <w:trPr>
          <w:trHeight w:val="425"/>
        </w:trPr>
        <w:tc>
          <w:tcPr>
            <w:tcW w:w="13948" w:type="dxa"/>
            <w:gridSpan w:val="5"/>
            <w:shd w:val="clear" w:color="auto" w:fill="A6A6A6" w:themeFill="background1" w:themeFillShade="A6"/>
            <w:vAlign w:val="center"/>
          </w:tcPr>
          <w:p w14:paraId="3EBF6CB6" w14:textId="67DCCA47" w:rsidR="00BA39B2" w:rsidRPr="00DA08B1" w:rsidRDefault="00BA39B2"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t>Principle 6</w:t>
            </w:r>
            <w:r w:rsidRPr="00DA08B1">
              <w:rPr>
                <w:rFonts w:asciiTheme="majorHAnsi" w:hAnsiTheme="majorHAnsi" w:cstheme="majorHAnsi"/>
                <w:b/>
              </w:rPr>
              <w:br/>
            </w:r>
            <w:r w:rsidRPr="00DA08B1">
              <w:rPr>
                <w:rFonts w:asciiTheme="majorHAnsi" w:hAnsiTheme="majorHAnsi" w:cstheme="majorHAnsi"/>
                <w:b/>
                <w:bCs/>
              </w:rPr>
              <w:t>Positive impacts on livelihoods and biodiversity</w:t>
            </w:r>
          </w:p>
        </w:tc>
      </w:tr>
      <w:tr w:rsidR="00BA39B2" w:rsidRPr="00DA08B1" w14:paraId="4CBE78EF" w14:textId="77777777" w:rsidTr="00B55BCC">
        <w:trPr>
          <w:trHeight w:val="425"/>
        </w:trPr>
        <w:tc>
          <w:tcPr>
            <w:tcW w:w="1271" w:type="dxa"/>
            <w:tcBorders>
              <w:right w:val="single" w:sz="4" w:space="0" w:color="auto"/>
            </w:tcBorders>
            <w:shd w:val="clear" w:color="auto" w:fill="A6A6A6" w:themeFill="background1" w:themeFillShade="A6"/>
            <w:vAlign w:val="center"/>
          </w:tcPr>
          <w:p w14:paraId="170DA733" w14:textId="77777777" w:rsidR="00BA39B2" w:rsidRPr="00DA08B1" w:rsidRDefault="00BA39B2"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D3FE5D" w14:textId="77777777" w:rsidR="00BA39B2" w:rsidRPr="00DA08B1" w:rsidRDefault="00BA39B2" w:rsidP="006E1EAE">
            <w:pPr>
              <w:jc w:val="center"/>
              <w:rPr>
                <w:rFonts w:asciiTheme="majorHAnsi" w:hAnsiTheme="majorHAnsi" w:cstheme="majorHAnsi"/>
                <w:b/>
                <w:bCs/>
              </w:rPr>
            </w:pPr>
            <w:r w:rsidRPr="00DA08B1">
              <w:rPr>
                <w:rFonts w:asciiTheme="majorHAnsi" w:hAnsiTheme="majorHAnsi" w:cstheme="majorHAnsi"/>
                <w:b/>
                <w:bCs/>
              </w:rPr>
              <w:t>Criteria</w:t>
            </w:r>
          </w:p>
        </w:tc>
        <w:tc>
          <w:tcPr>
            <w:tcW w:w="3261" w:type="dxa"/>
            <w:tcBorders>
              <w:top w:val="nil"/>
              <w:left w:val="single" w:sz="4" w:space="0" w:color="auto"/>
              <w:bottom w:val="nil"/>
              <w:right w:val="nil"/>
            </w:tcBorders>
            <w:shd w:val="clear" w:color="auto" w:fill="A6A6A6" w:themeFill="background1" w:themeFillShade="A6"/>
            <w:vAlign w:val="center"/>
          </w:tcPr>
          <w:p w14:paraId="3CD1D70E" w14:textId="54B13723" w:rsidR="00BA39B2" w:rsidRPr="00DA08B1" w:rsidRDefault="00BA39B2" w:rsidP="006E1EAE">
            <w:pPr>
              <w:jc w:val="center"/>
              <w:rPr>
                <w:rFonts w:asciiTheme="majorHAnsi" w:hAnsiTheme="majorHAnsi" w:cstheme="majorHAnsi"/>
              </w:rPr>
            </w:pPr>
          </w:p>
        </w:tc>
        <w:tc>
          <w:tcPr>
            <w:tcW w:w="3685" w:type="dxa"/>
            <w:tcBorders>
              <w:top w:val="nil"/>
              <w:left w:val="nil"/>
              <w:bottom w:val="nil"/>
              <w:right w:val="nil"/>
            </w:tcBorders>
            <w:shd w:val="clear" w:color="auto" w:fill="A6A6A6" w:themeFill="background1" w:themeFillShade="A6"/>
            <w:vAlign w:val="center"/>
          </w:tcPr>
          <w:p w14:paraId="59340070" w14:textId="3AC5E364" w:rsidR="00BA39B2" w:rsidRPr="00DA08B1" w:rsidRDefault="00BA39B2" w:rsidP="006E1EAE">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A6A6A6" w:themeFill="background1" w:themeFillShade="A6"/>
            <w:vAlign w:val="center"/>
          </w:tcPr>
          <w:p w14:paraId="3B01BD0D" w14:textId="4BF2C03E" w:rsidR="00BA39B2" w:rsidRPr="00DA08B1" w:rsidRDefault="00BA39B2" w:rsidP="006E1EAE">
            <w:pPr>
              <w:jc w:val="center"/>
              <w:rPr>
                <w:rFonts w:asciiTheme="majorHAnsi" w:hAnsiTheme="majorHAnsi" w:cstheme="majorHAnsi"/>
              </w:rPr>
            </w:pPr>
          </w:p>
        </w:tc>
      </w:tr>
      <w:tr w:rsidR="00BA39B2" w:rsidRPr="00DA08B1" w14:paraId="3A788347" w14:textId="77777777" w:rsidTr="00AF1415">
        <w:tc>
          <w:tcPr>
            <w:tcW w:w="1271" w:type="dxa"/>
            <w:tcBorders>
              <w:right w:val="single" w:sz="4" w:space="0" w:color="auto"/>
            </w:tcBorders>
          </w:tcPr>
          <w:p w14:paraId="4232412A" w14:textId="3D3CC8ED" w:rsidR="00BA39B2" w:rsidRPr="00DA08B1" w:rsidRDefault="000E5BA5" w:rsidP="00AF1415">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tc>
        <w:tc>
          <w:tcPr>
            <w:tcW w:w="3260" w:type="dxa"/>
            <w:tcBorders>
              <w:top w:val="single" w:sz="4" w:space="0" w:color="auto"/>
              <w:left w:val="single" w:sz="4" w:space="0" w:color="auto"/>
              <w:bottom w:val="single" w:sz="4" w:space="0" w:color="auto"/>
              <w:right w:val="single" w:sz="4" w:space="0" w:color="auto"/>
            </w:tcBorders>
          </w:tcPr>
          <w:p w14:paraId="1CFAC805" w14:textId="77777777" w:rsidR="00BA39B2" w:rsidRPr="00DA08B1" w:rsidRDefault="00BA39B2" w:rsidP="006E1EAE">
            <w:pPr>
              <w:pStyle w:val="ListParagraph"/>
              <w:ind w:left="360"/>
              <w:rPr>
                <w:rFonts w:asciiTheme="majorHAnsi" w:hAnsiTheme="majorHAnsi" w:cstheme="majorHAnsi"/>
              </w:rPr>
            </w:pPr>
          </w:p>
          <w:p w14:paraId="2F2D5FC2" w14:textId="302A3C84" w:rsidR="00BA39B2" w:rsidRPr="00DA08B1" w:rsidRDefault="00BA39B2">
            <w:pPr>
              <w:pStyle w:val="ListParagraph"/>
              <w:numPr>
                <w:ilvl w:val="0"/>
                <w:numId w:val="50"/>
              </w:numPr>
              <w:rPr>
                <w:rFonts w:asciiTheme="majorHAnsi" w:hAnsiTheme="majorHAnsi" w:cstheme="majorHAnsi"/>
              </w:rPr>
            </w:pPr>
            <w:r w:rsidRPr="00DA08B1">
              <w:rPr>
                <w:rFonts w:asciiTheme="majorHAnsi" w:hAnsiTheme="majorHAnsi" w:cstheme="majorHAnsi"/>
              </w:rPr>
              <w:t xml:space="preserve">Members have a clear mission or vocation on conservation of forest livelihoods, biodiversity and ecosystem services in their country, </w:t>
            </w:r>
            <w:proofErr w:type="gramStart"/>
            <w:r w:rsidRPr="00DA08B1">
              <w:rPr>
                <w:rFonts w:asciiTheme="majorHAnsi" w:hAnsiTheme="majorHAnsi" w:cstheme="majorHAnsi"/>
              </w:rPr>
              <w:t>region</w:t>
            </w:r>
            <w:proofErr w:type="gramEnd"/>
            <w:r w:rsidRPr="00DA08B1">
              <w:rPr>
                <w:rFonts w:asciiTheme="majorHAnsi" w:hAnsiTheme="majorHAnsi" w:cstheme="majorHAnsi"/>
              </w:rPr>
              <w:t xml:space="preserve"> or territory.</w:t>
            </w:r>
          </w:p>
          <w:p w14:paraId="7C6E58A1" w14:textId="10D2BDE4" w:rsidR="00BA39B2" w:rsidRPr="00DA08B1" w:rsidRDefault="00BA39B2" w:rsidP="00BA39B2">
            <w:pPr>
              <w:spacing w:after="0" w:line="240" w:lineRule="auto"/>
              <w:rPr>
                <w:rFonts w:asciiTheme="majorHAnsi" w:hAnsiTheme="majorHAnsi" w:cstheme="majorHAnsi"/>
              </w:rPr>
            </w:pPr>
          </w:p>
        </w:tc>
        <w:tc>
          <w:tcPr>
            <w:tcW w:w="3261" w:type="dxa"/>
            <w:tcBorders>
              <w:top w:val="single" w:sz="4" w:space="0" w:color="auto"/>
              <w:left w:val="single" w:sz="4" w:space="0" w:color="auto"/>
              <w:bottom w:val="single" w:sz="4" w:space="0" w:color="auto"/>
              <w:right w:val="nil"/>
            </w:tcBorders>
          </w:tcPr>
          <w:p w14:paraId="304B0150" w14:textId="56BA39D3" w:rsidR="003377A5" w:rsidRPr="00DA08B1" w:rsidRDefault="003377A5" w:rsidP="00D17973">
            <w:pPr>
              <w:pStyle w:val="ListParagraph"/>
              <w:spacing w:after="0"/>
              <w:ind w:left="360"/>
              <w:jc w:val="both"/>
              <w:rPr>
                <w:rFonts w:asciiTheme="majorHAnsi" w:hAnsiTheme="majorHAnsi" w:cstheme="majorHAnsi"/>
              </w:rPr>
            </w:pPr>
          </w:p>
        </w:tc>
        <w:tc>
          <w:tcPr>
            <w:tcW w:w="3685" w:type="dxa"/>
            <w:tcBorders>
              <w:top w:val="single" w:sz="4" w:space="0" w:color="auto"/>
              <w:left w:val="nil"/>
              <w:bottom w:val="single" w:sz="4" w:space="0" w:color="auto"/>
              <w:right w:val="nil"/>
            </w:tcBorders>
          </w:tcPr>
          <w:p w14:paraId="2D466ED5" w14:textId="003A46C9" w:rsidR="00BA39B2" w:rsidRPr="00DA08B1" w:rsidRDefault="00BA39B2" w:rsidP="00D17973">
            <w:pPr>
              <w:pStyle w:val="ListParagraph"/>
              <w:spacing w:after="0" w:line="240" w:lineRule="auto"/>
              <w:ind w:left="360"/>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0216A9B0" w14:textId="2D9D2251" w:rsidR="00FC55C8" w:rsidRPr="00DA08B1" w:rsidRDefault="00FC55C8" w:rsidP="00D17973">
            <w:pPr>
              <w:pStyle w:val="ListParagraph"/>
              <w:spacing w:after="0" w:line="240" w:lineRule="auto"/>
              <w:ind w:left="360"/>
              <w:rPr>
                <w:rFonts w:asciiTheme="majorHAnsi" w:hAnsiTheme="majorHAnsi" w:cstheme="majorHAnsi"/>
              </w:rPr>
            </w:pPr>
          </w:p>
        </w:tc>
      </w:tr>
    </w:tbl>
    <w:p w14:paraId="4C7F3888" w14:textId="11731504" w:rsidR="00BA39B2" w:rsidRPr="00DA08B1" w:rsidRDefault="00BA39B2">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3544"/>
        <w:gridCol w:w="3402"/>
        <w:gridCol w:w="2471"/>
      </w:tblGrid>
      <w:tr w:rsidR="004E79C4" w:rsidRPr="00DA08B1" w14:paraId="29FC77E5" w14:textId="77777777" w:rsidTr="00B55BCC">
        <w:trPr>
          <w:trHeight w:val="425"/>
        </w:trPr>
        <w:tc>
          <w:tcPr>
            <w:tcW w:w="13948" w:type="dxa"/>
            <w:gridSpan w:val="5"/>
            <w:shd w:val="clear" w:color="auto" w:fill="A6A6A6" w:themeFill="background1" w:themeFillShade="A6"/>
            <w:vAlign w:val="center"/>
          </w:tcPr>
          <w:p w14:paraId="40F2498D" w14:textId="48FABF65" w:rsidR="004E79C4" w:rsidRPr="00DA08B1" w:rsidRDefault="004E79C4"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Principle 7</w:t>
            </w:r>
            <w:r w:rsidRPr="00DA08B1">
              <w:rPr>
                <w:rFonts w:asciiTheme="majorHAnsi" w:hAnsiTheme="majorHAnsi" w:cstheme="majorHAnsi"/>
                <w:b/>
              </w:rPr>
              <w:br/>
            </w:r>
            <w:r w:rsidRPr="00DA08B1">
              <w:rPr>
                <w:rFonts w:asciiTheme="majorHAnsi" w:hAnsiTheme="majorHAnsi" w:cstheme="majorHAnsi"/>
                <w:b/>
                <w:bCs/>
              </w:rPr>
              <w:t>High-quality practices</w:t>
            </w:r>
          </w:p>
        </w:tc>
      </w:tr>
      <w:tr w:rsidR="004E79C4" w:rsidRPr="00DA08B1" w14:paraId="4E02B8F9" w14:textId="77777777" w:rsidTr="00B55BCC">
        <w:trPr>
          <w:trHeight w:val="425"/>
        </w:trPr>
        <w:tc>
          <w:tcPr>
            <w:tcW w:w="1271" w:type="dxa"/>
            <w:tcBorders>
              <w:right w:val="single" w:sz="4" w:space="0" w:color="auto"/>
            </w:tcBorders>
            <w:shd w:val="clear" w:color="auto" w:fill="A6A6A6" w:themeFill="background1" w:themeFillShade="A6"/>
            <w:vAlign w:val="center"/>
          </w:tcPr>
          <w:p w14:paraId="55906594" w14:textId="77777777" w:rsidR="004E79C4" w:rsidRPr="00DA08B1" w:rsidRDefault="004E79C4"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95D35B" w14:textId="77777777" w:rsidR="004E79C4" w:rsidRPr="00DA08B1" w:rsidRDefault="004E79C4" w:rsidP="006E1EAE">
            <w:pPr>
              <w:jc w:val="center"/>
              <w:rPr>
                <w:rFonts w:asciiTheme="majorHAnsi" w:hAnsiTheme="majorHAnsi" w:cstheme="majorHAnsi"/>
                <w:b/>
                <w:bCs/>
              </w:rPr>
            </w:pPr>
            <w:r w:rsidRPr="00DA08B1">
              <w:rPr>
                <w:rFonts w:asciiTheme="majorHAnsi" w:hAnsiTheme="majorHAnsi" w:cstheme="majorHAnsi"/>
                <w:b/>
                <w:bCs/>
              </w:rPr>
              <w:t>Criteria</w:t>
            </w:r>
          </w:p>
        </w:tc>
        <w:tc>
          <w:tcPr>
            <w:tcW w:w="3544" w:type="dxa"/>
            <w:tcBorders>
              <w:top w:val="nil"/>
              <w:left w:val="single" w:sz="4" w:space="0" w:color="auto"/>
              <w:bottom w:val="nil"/>
              <w:right w:val="nil"/>
            </w:tcBorders>
            <w:shd w:val="clear" w:color="auto" w:fill="A6A6A6" w:themeFill="background1" w:themeFillShade="A6"/>
            <w:vAlign w:val="center"/>
          </w:tcPr>
          <w:p w14:paraId="51DA15CF" w14:textId="0380BB35" w:rsidR="004E79C4" w:rsidRPr="00DA08B1" w:rsidRDefault="004E79C4" w:rsidP="006E1EAE">
            <w:pPr>
              <w:jc w:val="center"/>
              <w:rPr>
                <w:rFonts w:asciiTheme="majorHAnsi" w:hAnsiTheme="majorHAnsi" w:cstheme="majorHAnsi"/>
              </w:rPr>
            </w:pPr>
          </w:p>
        </w:tc>
        <w:tc>
          <w:tcPr>
            <w:tcW w:w="3402" w:type="dxa"/>
            <w:tcBorders>
              <w:top w:val="nil"/>
              <w:left w:val="nil"/>
              <w:bottom w:val="nil"/>
              <w:right w:val="nil"/>
            </w:tcBorders>
            <w:shd w:val="clear" w:color="auto" w:fill="A6A6A6" w:themeFill="background1" w:themeFillShade="A6"/>
            <w:vAlign w:val="center"/>
          </w:tcPr>
          <w:p w14:paraId="3683988A" w14:textId="32F531B5" w:rsidR="004E79C4" w:rsidRPr="00DA08B1" w:rsidRDefault="004E79C4" w:rsidP="006E1EAE">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A6A6A6" w:themeFill="background1" w:themeFillShade="A6"/>
            <w:vAlign w:val="center"/>
          </w:tcPr>
          <w:p w14:paraId="717FC703" w14:textId="41494552" w:rsidR="004E79C4" w:rsidRPr="00DA08B1" w:rsidRDefault="004E79C4" w:rsidP="006E1EAE">
            <w:pPr>
              <w:jc w:val="center"/>
              <w:rPr>
                <w:rFonts w:asciiTheme="majorHAnsi" w:hAnsiTheme="majorHAnsi" w:cstheme="majorHAnsi"/>
              </w:rPr>
            </w:pPr>
          </w:p>
        </w:tc>
      </w:tr>
      <w:tr w:rsidR="004E79C4" w:rsidRPr="00DA08B1" w14:paraId="5BFF0BB0" w14:textId="77777777" w:rsidTr="00AF1415">
        <w:tc>
          <w:tcPr>
            <w:tcW w:w="1271" w:type="dxa"/>
            <w:tcBorders>
              <w:right w:val="single" w:sz="4" w:space="0" w:color="auto"/>
            </w:tcBorders>
          </w:tcPr>
          <w:p w14:paraId="597EFE19" w14:textId="6E65F0DC" w:rsidR="004E79C4" w:rsidRPr="00DA08B1" w:rsidRDefault="004F085F" w:rsidP="006E1EAE">
            <w:pPr>
              <w:rPr>
                <w:rFonts w:asciiTheme="majorHAnsi" w:hAnsiTheme="majorHAnsi" w:cstheme="majorHAnsi"/>
              </w:rPr>
            </w:pPr>
            <w:r w:rsidRPr="00DA08B1">
              <w:rPr>
                <w:rFonts w:asciiTheme="majorHAnsi" w:hAnsiTheme="majorHAnsi" w:cstheme="majorHAnsi"/>
              </w:rPr>
              <w:t>Complete</w:t>
            </w:r>
          </w:p>
        </w:tc>
        <w:tc>
          <w:tcPr>
            <w:tcW w:w="3260" w:type="dxa"/>
            <w:tcBorders>
              <w:top w:val="single" w:sz="4" w:space="0" w:color="auto"/>
              <w:left w:val="single" w:sz="4" w:space="0" w:color="auto"/>
              <w:bottom w:val="single" w:sz="4" w:space="0" w:color="auto"/>
              <w:right w:val="single" w:sz="4" w:space="0" w:color="auto"/>
            </w:tcBorders>
          </w:tcPr>
          <w:p w14:paraId="77E6F685" w14:textId="77777777" w:rsidR="004E79C4" w:rsidRPr="00DA08B1" w:rsidRDefault="004E79C4" w:rsidP="006E1EAE">
            <w:pPr>
              <w:pStyle w:val="ListParagraph"/>
              <w:ind w:left="360"/>
              <w:rPr>
                <w:rFonts w:asciiTheme="majorHAnsi" w:hAnsiTheme="majorHAnsi" w:cstheme="majorHAnsi"/>
              </w:rPr>
            </w:pPr>
          </w:p>
          <w:p w14:paraId="0B661BCF" w14:textId="46708B86" w:rsidR="004E79C4" w:rsidRPr="00DA08B1" w:rsidRDefault="004E79C4">
            <w:pPr>
              <w:pStyle w:val="ListParagraph"/>
              <w:numPr>
                <w:ilvl w:val="0"/>
                <w:numId w:val="51"/>
              </w:numPr>
              <w:rPr>
                <w:rFonts w:asciiTheme="majorHAnsi" w:hAnsiTheme="majorHAnsi" w:cstheme="majorHAnsi"/>
              </w:rPr>
            </w:pPr>
            <w:r w:rsidRPr="00DA08B1">
              <w:rPr>
                <w:rFonts w:asciiTheme="majorHAnsi" w:hAnsiTheme="majorHAnsi" w:cstheme="majorHAnsi"/>
              </w:rPr>
              <w:t xml:space="preserve">Members </w:t>
            </w:r>
            <w:r w:rsidR="003B4D84" w:rsidRPr="00DA08B1">
              <w:rPr>
                <w:rFonts w:asciiTheme="majorHAnsi" w:hAnsiTheme="majorHAnsi" w:cstheme="majorHAnsi"/>
              </w:rPr>
              <w:t xml:space="preserve">prefer to </w:t>
            </w:r>
            <w:r w:rsidRPr="00DA08B1">
              <w:rPr>
                <w:rFonts w:asciiTheme="majorHAnsi" w:hAnsiTheme="majorHAnsi" w:cstheme="majorHAnsi"/>
              </w:rPr>
              <w:t>work with members of the PFP to operate high-quality projects and deliver positive impacts on biodiversity and society.</w:t>
            </w:r>
          </w:p>
        </w:tc>
        <w:tc>
          <w:tcPr>
            <w:tcW w:w="3544" w:type="dxa"/>
            <w:tcBorders>
              <w:top w:val="single" w:sz="4" w:space="0" w:color="auto"/>
              <w:left w:val="single" w:sz="4" w:space="0" w:color="auto"/>
              <w:bottom w:val="single" w:sz="4" w:space="0" w:color="auto"/>
              <w:right w:val="nil"/>
            </w:tcBorders>
          </w:tcPr>
          <w:p w14:paraId="67458606" w14:textId="448D91FD" w:rsidR="00833474" w:rsidRPr="00DA08B1" w:rsidRDefault="00A206C4" w:rsidP="00833474">
            <w:pPr>
              <w:pStyle w:val="ListParagraph"/>
              <w:spacing w:after="0" w:line="240" w:lineRule="auto"/>
              <w:ind w:left="360"/>
              <w:jc w:val="both"/>
              <w:rPr>
                <w:rFonts w:asciiTheme="majorHAnsi" w:hAnsiTheme="majorHAnsi" w:cstheme="majorHAnsi"/>
              </w:rPr>
            </w:pPr>
            <w:r>
              <w:rPr>
                <w:rFonts w:asciiTheme="majorHAnsi" w:hAnsiTheme="majorHAnsi" w:cstheme="majorHAnsi"/>
              </w:rPr>
              <w:t>NO</w:t>
            </w:r>
          </w:p>
        </w:tc>
        <w:tc>
          <w:tcPr>
            <w:tcW w:w="3402" w:type="dxa"/>
            <w:tcBorders>
              <w:top w:val="single" w:sz="4" w:space="0" w:color="auto"/>
              <w:left w:val="nil"/>
              <w:bottom w:val="single" w:sz="4" w:space="0" w:color="auto"/>
              <w:right w:val="nil"/>
            </w:tcBorders>
          </w:tcPr>
          <w:p w14:paraId="619CB31C" w14:textId="5227D2D6" w:rsidR="004E79C4" w:rsidRPr="00DA08B1" w:rsidRDefault="004E79C4" w:rsidP="00125319">
            <w:pPr>
              <w:pStyle w:val="ListParagraph"/>
              <w:spacing w:after="0" w:line="240" w:lineRule="auto"/>
              <w:ind w:left="360"/>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53902598" w14:textId="7C9A9A8B" w:rsidR="00125319" w:rsidRPr="00B55BCC" w:rsidRDefault="00125319" w:rsidP="00B55BCC">
            <w:pPr>
              <w:spacing w:after="0" w:line="240" w:lineRule="auto"/>
              <w:rPr>
                <w:rFonts w:asciiTheme="majorHAnsi" w:hAnsiTheme="majorHAnsi" w:cstheme="majorHAnsi"/>
              </w:rPr>
            </w:pPr>
          </w:p>
        </w:tc>
      </w:tr>
    </w:tbl>
    <w:p w14:paraId="06FA072F" w14:textId="6270461D" w:rsidR="004E79C4" w:rsidRPr="00DA08B1" w:rsidRDefault="004E79C4">
      <w:pPr>
        <w:rPr>
          <w:rFonts w:asciiTheme="majorHAnsi" w:hAnsiTheme="majorHAnsi" w:cstheme="majorHAnsi"/>
        </w:rPr>
      </w:pPr>
    </w:p>
    <w:p w14:paraId="083EA4F3" w14:textId="664AACA8" w:rsidR="004E79C4" w:rsidRPr="00DA08B1" w:rsidRDefault="004E79C4">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260"/>
        <w:gridCol w:w="3828"/>
        <w:gridCol w:w="3118"/>
        <w:gridCol w:w="2471"/>
      </w:tblGrid>
      <w:tr w:rsidR="004E79C4" w:rsidRPr="00DA08B1" w14:paraId="5E4F2E94" w14:textId="77777777" w:rsidTr="00615FA8">
        <w:trPr>
          <w:trHeight w:val="425"/>
        </w:trPr>
        <w:tc>
          <w:tcPr>
            <w:tcW w:w="13948" w:type="dxa"/>
            <w:gridSpan w:val="5"/>
            <w:shd w:val="clear" w:color="auto" w:fill="A6A6A6" w:themeFill="background1" w:themeFillShade="A6"/>
            <w:vAlign w:val="center"/>
          </w:tcPr>
          <w:p w14:paraId="650079D8" w14:textId="23B8256C" w:rsidR="004E79C4" w:rsidRPr="00DA08B1" w:rsidRDefault="004E79C4" w:rsidP="006E1EAE">
            <w:pPr>
              <w:keepNext/>
              <w:keepLines/>
              <w:spacing w:before="240" w:after="240"/>
              <w:jc w:val="center"/>
              <w:rPr>
                <w:rFonts w:asciiTheme="majorHAnsi" w:hAnsiTheme="majorHAnsi" w:cstheme="majorHAnsi"/>
                <w:b/>
              </w:rPr>
            </w:pPr>
            <w:r w:rsidRPr="00DA08B1">
              <w:rPr>
                <w:rFonts w:asciiTheme="majorHAnsi" w:hAnsiTheme="majorHAnsi" w:cstheme="majorHAnsi"/>
                <w:b/>
              </w:rPr>
              <w:t>Principle 8</w:t>
            </w:r>
            <w:r w:rsidRPr="00DA08B1">
              <w:rPr>
                <w:rFonts w:asciiTheme="majorHAnsi" w:hAnsiTheme="majorHAnsi" w:cstheme="majorHAnsi"/>
                <w:b/>
              </w:rPr>
              <w:br/>
            </w:r>
            <w:r w:rsidRPr="00DA08B1">
              <w:rPr>
                <w:rFonts w:asciiTheme="majorHAnsi" w:hAnsiTheme="majorHAnsi" w:cstheme="majorHAnsi"/>
                <w:b/>
                <w:bCs/>
              </w:rPr>
              <w:t>Spirit of Collaboration</w:t>
            </w:r>
          </w:p>
        </w:tc>
      </w:tr>
      <w:tr w:rsidR="004E79C4" w:rsidRPr="00DA08B1" w14:paraId="643CDFE2" w14:textId="77777777" w:rsidTr="00615FA8">
        <w:trPr>
          <w:trHeight w:val="425"/>
        </w:trPr>
        <w:tc>
          <w:tcPr>
            <w:tcW w:w="1271" w:type="dxa"/>
            <w:tcBorders>
              <w:right w:val="single" w:sz="4" w:space="0" w:color="auto"/>
            </w:tcBorders>
            <w:shd w:val="clear" w:color="auto" w:fill="A6A6A6" w:themeFill="background1" w:themeFillShade="A6"/>
            <w:vAlign w:val="center"/>
          </w:tcPr>
          <w:p w14:paraId="1EBADF2D" w14:textId="77777777" w:rsidR="004E79C4" w:rsidRPr="00DA08B1" w:rsidRDefault="004E79C4" w:rsidP="006E1EAE">
            <w:pPr>
              <w:jc w:val="center"/>
              <w:rPr>
                <w:rFonts w:asciiTheme="majorHAnsi" w:hAnsiTheme="majorHAnsi" w:cstheme="majorHAnsi"/>
              </w:rPr>
            </w:pPr>
            <w:r w:rsidRPr="00DA08B1">
              <w:rPr>
                <w:rFonts w:asciiTheme="majorHAnsi" w:hAnsiTheme="majorHAnsi" w:cstheme="majorHAnsi"/>
              </w:rPr>
              <w:t>Threshold</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107B0C" w14:textId="77777777" w:rsidR="004E79C4" w:rsidRPr="00DA08B1" w:rsidRDefault="004E79C4" w:rsidP="006E1EAE">
            <w:pPr>
              <w:jc w:val="center"/>
              <w:rPr>
                <w:rFonts w:asciiTheme="majorHAnsi" w:hAnsiTheme="majorHAnsi" w:cstheme="majorHAnsi"/>
                <w:b/>
                <w:bCs/>
              </w:rPr>
            </w:pPr>
            <w:r w:rsidRPr="00DA08B1">
              <w:rPr>
                <w:rFonts w:asciiTheme="majorHAnsi" w:hAnsiTheme="majorHAnsi" w:cstheme="majorHAnsi"/>
                <w:b/>
                <w:bCs/>
              </w:rPr>
              <w:t>Criteria</w:t>
            </w:r>
          </w:p>
        </w:tc>
        <w:tc>
          <w:tcPr>
            <w:tcW w:w="3828" w:type="dxa"/>
            <w:tcBorders>
              <w:top w:val="nil"/>
              <w:left w:val="single" w:sz="4" w:space="0" w:color="auto"/>
              <w:bottom w:val="nil"/>
              <w:right w:val="nil"/>
            </w:tcBorders>
            <w:shd w:val="clear" w:color="auto" w:fill="A6A6A6" w:themeFill="background1" w:themeFillShade="A6"/>
            <w:vAlign w:val="center"/>
          </w:tcPr>
          <w:p w14:paraId="4D4D2997" w14:textId="324A1FD6" w:rsidR="004E79C4" w:rsidRPr="00DA08B1" w:rsidRDefault="004E79C4" w:rsidP="006E1EAE">
            <w:pPr>
              <w:jc w:val="center"/>
              <w:rPr>
                <w:rFonts w:asciiTheme="majorHAnsi" w:hAnsiTheme="majorHAnsi" w:cstheme="majorHAnsi"/>
              </w:rPr>
            </w:pPr>
          </w:p>
        </w:tc>
        <w:tc>
          <w:tcPr>
            <w:tcW w:w="3118" w:type="dxa"/>
            <w:tcBorders>
              <w:top w:val="nil"/>
              <w:left w:val="nil"/>
              <w:bottom w:val="nil"/>
              <w:right w:val="nil"/>
            </w:tcBorders>
            <w:shd w:val="clear" w:color="auto" w:fill="A6A6A6" w:themeFill="background1" w:themeFillShade="A6"/>
            <w:vAlign w:val="center"/>
          </w:tcPr>
          <w:p w14:paraId="24416279" w14:textId="3BE09893" w:rsidR="004E79C4" w:rsidRPr="00DA08B1" w:rsidRDefault="004E79C4" w:rsidP="006E1EAE">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A6A6A6" w:themeFill="background1" w:themeFillShade="A6"/>
            <w:vAlign w:val="center"/>
          </w:tcPr>
          <w:p w14:paraId="7B6B738D" w14:textId="5CD03DD2" w:rsidR="004E79C4" w:rsidRPr="00DA08B1" w:rsidRDefault="004E79C4" w:rsidP="006E1EAE">
            <w:pPr>
              <w:jc w:val="center"/>
              <w:rPr>
                <w:rFonts w:asciiTheme="majorHAnsi" w:hAnsiTheme="majorHAnsi" w:cstheme="majorHAnsi"/>
              </w:rPr>
            </w:pPr>
          </w:p>
        </w:tc>
      </w:tr>
      <w:tr w:rsidR="004E79C4" w:rsidRPr="00DA08B1" w14:paraId="462DA468" w14:textId="77777777" w:rsidTr="00AF1415">
        <w:tc>
          <w:tcPr>
            <w:tcW w:w="1271" w:type="dxa"/>
            <w:tcBorders>
              <w:right w:val="single" w:sz="4" w:space="0" w:color="auto"/>
            </w:tcBorders>
          </w:tcPr>
          <w:p w14:paraId="57D6250D" w14:textId="55A3FD5A"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4F387839" w14:textId="77777777" w:rsidR="004E79C4" w:rsidRPr="00DA08B1" w:rsidRDefault="004E79C4" w:rsidP="006E1EAE">
            <w:pPr>
              <w:rPr>
                <w:rFonts w:asciiTheme="majorHAnsi" w:hAnsiTheme="majorHAnsi" w:cstheme="majorHAnsi"/>
              </w:rPr>
            </w:pPr>
          </w:p>
          <w:p w14:paraId="0B26131A" w14:textId="77777777" w:rsidR="004F085F" w:rsidRPr="00DA08B1" w:rsidRDefault="004F085F" w:rsidP="006E1EAE">
            <w:pPr>
              <w:rPr>
                <w:rFonts w:asciiTheme="majorHAnsi" w:hAnsiTheme="majorHAnsi" w:cstheme="majorHAnsi"/>
              </w:rPr>
            </w:pPr>
          </w:p>
          <w:p w14:paraId="7370B2D9" w14:textId="77777777" w:rsidR="004F085F" w:rsidRPr="00DA08B1" w:rsidRDefault="004F085F" w:rsidP="006E1EAE">
            <w:pPr>
              <w:rPr>
                <w:rFonts w:asciiTheme="majorHAnsi" w:hAnsiTheme="majorHAnsi" w:cstheme="majorHAnsi"/>
              </w:rPr>
            </w:pPr>
          </w:p>
          <w:p w14:paraId="5FF38CC2" w14:textId="77777777" w:rsidR="004F085F" w:rsidRPr="00DA08B1" w:rsidRDefault="004F085F" w:rsidP="006E1EAE">
            <w:pPr>
              <w:rPr>
                <w:rFonts w:asciiTheme="majorHAnsi" w:hAnsiTheme="majorHAnsi" w:cstheme="majorHAnsi"/>
              </w:rPr>
            </w:pPr>
          </w:p>
          <w:p w14:paraId="4D54E18D" w14:textId="77777777" w:rsidR="004F085F" w:rsidRPr="00DA08B1" w:rsidRDefault="004F085F" w:rsidP="006E1EAE">
            <w:pPr>
              <w:rPr>
                <w:rFonts w:asciiTheme="majorHAnsi" w:hAnsiTheme="majorHAnsi" w:cstheme="majorHAnsi"/>
              </w:rPr>
            </w:pPr>
          </w:p>
          <w:p w14:paraId="0E65BE17" w14:textId="6E5D63CF" w:rsidR="004F085F" w:rsidRPr="00DA08B1" w:rsidRDefault="000E5BA5" w:rsidP="00AF1415">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tc>
        <w:tc>
          <w:tcPr>
            <w:tcW w:w="3260" w:type="dxa"/>
            <w:tcBorders>
              <w:top w:val="single" w:sz="4" w:space="0" w:color="auto"/>
              <w:left w:val="single" w:sz="4" w:space="0" w:color="auto"/>
              <w:bottom w:val="single" w:sz="4" w:space="0" w:color="auto"/>
              <w:right w:val="single" w:sz="4" w:space="0" w:color="auto"/>
            </w:tcBorders>
          </w:tcPr>
          <w:p w14:paraId="703A3BCA" w14:textId="77777777" w:rsidR="004E79C4" w:rsidRPr="00DA08B1" w:rsidRDefault="004E79C4" w:rsidP="006E1EAE">
            <w:pPr>
              <w:pStyle w:val="ListParagraph"/>
              <w:ind w:left="360"/>
              <w:rPr>
                <w:rFonts w:asciiTheme="majorHAnsi" w:hAnsiTheme="majorHAnsi" w:cstheme="majorHAnsi"/>
              </w:rPr>
            </w:pPr>
          </w:p>
          <w:p w14:paraId="0514A082" w14:textId="0891A17D" w:rsidR="004E79C4" w:rsidRPr="00DA08B1" w:rsidRDefault="37BA6627">
            <w:pPr>
              <w:pStyle w:val="ListParagraph"/>
              <w:numPr>
                <w:ilvl w:val="0"/>
                <w:numId w:val="52"/>
              </w:numPr>
              <w:rPr>
                <w:rFonts w:asciiTheme="majorHAnsi" w:hAnsiTheme="majorHAnsi" w:cstheme="majorHAnsi"/>
              </w:rPr>
            </w:pPr>
            <w:r w:rsidRPr="00DA08B1">
              <w:rPr>
                <w:rFonts w:asciiTheme="majorHAnsi" w:hAnsiTheme="majorHAnsi" w:cstheme="majorHAnsi"/>
              </w:rPr>
              <w:t>Challenges and conflicts with and within IP &amp; LC groups are constructively addressed and managed.</w:t>
            </w:r>
          </w:p>
          <w:p w14:paraId="309ED99B" w14:textId="77777777" w:rsidR="00125319" w:rsidRPr="00DA08B1" w:rsidRDefault="00125319" w:rsidP="00125319">
            <w:pPr>
              <w:rPr>
                <w:rFonts w:asciiTheme="majorHAnsi" w:hAnsiTheme="majorHAnsi" w:cstheme="majorHAnsi"/>
              </w:rPr>
            </w:pPr>
          </w:p>
          <w:p w14:paraId="035E52E7" w14:textId="490E6575" w:rsidR="004E79C4" w:rsidRPr="00DA08B1" w:rsidRDefault="004E79C4">
            <w:pPr>
              <w:pStyle w:val="NormalWeb"/>
              <w:numPr>
                <w:ilvl w:val="0"/>
                <w:numId w:val="52"/>
              </w:numPr>
              <w:spacing w:line="240" w:lineRule="auto"/>
              <w:textAlignment w:val="baseline"/>
              <w:rPr>
                <w:rFonts w:asciiTheme="majorHAnsi" w:hAnsiTheme="majorHAnsi" w:cstheme="majorHAnsi"/>
              </w:rPr>
            </w:pPr>
            <w:r w:rsidRPr="00DA08B1">
              <w:rPr>
                <w:rFonts w:asciiTheme="majorHAnsi" w:hAnsiTheme="majorHAnsi" w:cstheme="majorHAnsi"/>
              </w:rPr>
              <w:lastRenderedPageBreak/>
              <w:t xml:space="preserve">Communication lines promote dialogue, </w:t>
            </w:r>
            <w:proofErr w:type="gramStart"/>
            <w:r w:rsidRPr="00DA08B1">
              <w:rPr>
                <w:rFonts w:asciiTheme="majorHAnsi" w:hAnsiTheme="majorHAnsi" w:cstheme="majorHAnsi"/>
              </w:rPr>
              <w:t>collaboration</w:t>
            </w:r>
            <w:proofErr w:type="gramEnd"/>
            <w:r w:rsidRPr="00DA08B1">
              <w:rPr>
                <w:rFonts w:asciiTheme="majorHAnsi" w:hAnsiTheme="majorHAnsi" w:cstheme="majorHAnsi"/>
              </w:rPr>
              <w:t xml:space="preserve"> and coordination with external actors.</w:t>
            </w:r>
          </w:p>
        </w:tc>
        <w:tc>
          <w:tcPr>
            <w:tcW w:w="3828" w:type="dxa"/>
            <w:tcBorders>
              <w:top w:val="single" w:sz="4" w:space="0" w:color="auto"/>
              <w:left w:val="single" w:sz="4" w:space="0" w:color="auto"/>
              <w:bottom w:val="single" w:sz="4" w:space="0" w:color="auto"/>
              <w:right w:val="nil"/>
            </w:tcBorders>
          </w:tcPr>
          <w:p w14:paraId="549F19D2" w14:textId="0DADBBA8" w:rsidR="00125319" w:rsidRPr="00DA08B1" w:rsidRDefault="00125319" w:rsidP="00D17973">
            <w:pPr>
              <w:pStyle w:val="ListParagraph"/>
              <w:spacing w:after="0"/>
              <w:ind w:left="360"/>
              <w:jc w:val="both"/>
              <w:rPr>
                <w:rFonts w:asciiTheme="majorHAnsi" w:hAnsiTheme="majorHAnsi" w:cstheme="majorHAnsi"/>
              </w:rPr>
            </w:pPr>
          </w:p>
        </w:tc>
        <w:tc>
          <w:tcPr>
            <w:tcW w:w="3118" w:type="dxa"/>
            <w:tcBorders>
              <w:top w:val="single" w:sz="4" w:space="0" w:color="auto"/>
              <w:left w:val="nil"/>
              <w:bottom w:val="single" w:sz="4" w:space="0" w:color="auto"/>
              <w:right w:val="nil"/>
            </w:tcBorders>
          </w:tcPr>
          <w:p w14:paraId="1B8EF079" w14:textId="7A1B8AEE" w:rsidR="00125319" w:rsidRPr="00DA08B1" w:rsidRDefault="00125319" w:rsidP="00D17973">
            <w:pPr>
              <w:pStyle w:val="ListParagraph"/>
              <w:spacing w:after="0" w:line="240" w:lineRule="auto"/>
              <w:ind w:left="360"/>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55AC1850" w14:textId="60B425D0" w:rsidR="00125319" w:rsidRPr="00DA08B1" w:rsidRDefault="00125319" w:rsidP="00D17973">
            <w:pPr>
              <w:pStyle w:val="ListParagraph"/>
              <w:spacing w:after="0" w:line="240" w:lineRule="auto"/>
              <w:ind w:left="360"/>
              <w:rPr>
                <w:rFonts w:asciiTheme="majorHAnsi" w:hAnsiTheme="majorHAnsi" w:cstheme="majorHAnsi"/>
              </w:rPr>
            </w:pPr>
          </w:p>
        </w:tc>
      </w:tr>
    </w:tbl>
    <w:p w14:paraId="2823F434" w14:textId="55055FDD" w:rsidR="00BA0245" w:rsidRPr="00DA08B1" w:rsidRDefault="00BA0245" w:rsidP="61CDF2DF">
      <w:pPr>
        <w:rPr>
          <w:rFonts w:asciiTheme="majorHAnsi" w:hAnsiTheme="majorHAnsi" w:cstheme="majorHAnsi"/>
        </w:rPr>
      </w:pPr>
    </w:p>
    <w:p w14:paraId="4636FA0D" w14:textId="21F81EFB" w:rsidR="00AF1415" w:rsidRDefault="00AF1415">
      <w:pPr>
        <w:spacing w:after="0" w:line="240" w:lineRule="auto"/>
        <w:rPr>
          <w:rFonts w:asciiTheme="majorHAnsi" w:hAnsiTheme="majorHAnsi" w:cstheme="majorHAnsi"/>
          <w:b/>
          <w:bCs/>
          <w:color w:val="000000"/>
        </w:rPr>
      </w:pPr>
    </w:p>
    <w:sectPr w:rsidR="00AF1415" w:rsidSect="00E34605">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DC6A" w14:textId="77777777" w:rsidR="00D9799C" w:rsidRDefault="00D9799C" w:rsidP="00E34605">
      <w:pPr>
        <w:spacing w:after="0" w:line="240" w:lineRule="auto"/>
      </w:pPr>
      <w:r>
        <w:separator/>
      </w:r>
    </w:p>
  </w:endnote>
  <w:endnote w:type="continuationSeparator" w:id="0">
    <w:p w14:paraId="664E82E2" w14:textId="77777777" w:rsidR="00D9799C" w:rsidRDefault="00D9799C" w:rsidP="00E34605">
      <w:pPr>
        <w:spacing w:after="0" w:line="240" w:lineRule="auto"/>
      </w:pPr>
      <w:r>
        <w:continuationSeparator/>
      </w:r>
    </w:p>
  </w:endnote>
  <w:endnote w:type="continuationNotice" w:id="1">
    <w:p w14:paraId="35CE4FBC" w14:textId="77777777" w:rsidR="00D9799C" w:rsidRDefault="00D97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445B" w14:textId="77777777" w:rsidR="00D9799C" w:rsidRDefault="00D9799C" w:rsidP="00E34605">
      <w:pPr>
        <w:spacing w:after="0" w:line="240" w:lineRule="auto"/>
      </w:pPr>
      <w:r>
        <w:separator/>
      </w:r>
    </w:p>
  </w:footnote>
  <w:footnote w:type="continuationSeparator" w:id="0">
    <w:p w14:paraId="5D15C7B6" w14:textId="77777777" w:rsidR="00D9799C" w:rsidRDefault="00D9799C" w:rsidP="00E34605">
      <w:pPr>
        <w:spacing w:after="0" w:line="240" w:lineRule="auto"/>
      </w:pPr>
      <w:r>
        <w:continuationSeparator/>
      </w:r>
    </w:p>
  </w:footnote>
  <w:footnote w:type="continuationNotice" w:id="1">
    <w:p w14:paraId="107FC963" w14:textId="77777777" w:rsidR="00D9799C" w:rsidRDefault="00D979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BFE5EC5"/>
    <w:multiLevelType w:val="hybridMultilevel"/>
    <w:tmpl w:val="008A1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7"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5"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9"/>
  </w:num>
  <w:num w:numId="6" w16cid:durableId="253368872">
    <w:abstractNumId w:val="59"/>
  </w:num>
  <w:num w:numId="7" w16cid:durableId="931939538">
    <w:abstractNumId w:val="70"/>
  </w:num>
  <w:num w:numId="8" w16cid:durableId="1436173842">
    <w:abstractNumId w:val="64"/>
  </w:num>
  <w:num w:numId="9" w16cid:durableId="425346260">
    <w:abstractNumId w:val="52"/>
  </w:num>
  <w:num w:numId="10" w16cid:durableId="35198401">
    <w:abstractNumId w:val="6"/>
  </w:num>
  <w:num w:numId="11" w16cid:durableId="1177816136">
    <w:abstractNumId w:val="24"/>
  </w:num>
  <w:num w:numId="12" w16cid:durableId="160970861">
    <w:abstractNumId w:val="74"/>
  </w:num>
  <w:num w:numId="13" w16cid:durableId="1493064232">
    <w:abstractNumId w:val="66"/>
  </w:num>
  <w:num w:numId="14" w16cid:durableId="223027972">
    <w:abstractNumId w:val="23"/>
  </w:num>
  <w:num w:numId="15" w16cid:durableId="1580628731">
    <w:abstractNumId w:val="10"/>
  </w:num>
  <w:num w:numId="16" w16cid:durableId="1142500451">
    <w:abstractNumId w:val="0"/>
  </w:num>
  <w:num w:numId="17" w16cid:durableId="155801986">
    <w:abstractNumId w:val="86"/>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5"/>
  </w:num>
  <w:num w:numId="23" w16cid:durableId="2001998180">
    <w:abstractNumId w:val="12"/>
  </w:num>
  <w:num w:numId="24" w16cid:durableId="1448813661">
    <w:abstractNumId w:val="73"/>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7"/>
  </w:num>
  <w:num w:numId="30" w16cid:durableId="1819569450">
    <w:abstractNumId w:val="65"/>
  </w:num>
  <w:num w:numId="31" w16cid:durableId="1857500516">
    <w:abstractNumId w:val="7"/>
  </w:num>
  <w:num w:numId="32" w16cid:durableId="1957368983">
    <w:abstractNumId w:val="80"/>
  </w:num>
  <w:num w:numId="33" w16cid:durableId="2031760385">
    <w:abstractNumId w:val="56"/>
  </w:num>
  <w:num w:numId="34" w16cid:durableId="618267920">
    <w:abstractNumId w:val="83"/>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8"/>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4"/>
  </w:num>
  <w:num w:numId="46" w16cid:durableId="2135905361">
    <w:abstractNumId w:val="29"/>
  </w:num>
  <w:num w:numId="47" w16cid:durableId="642933425">
    <w:abstractNumId w:val="85"/>
  </w:num>
  <w:num w:numId="48" w16cid:durableId="521667505">
    <w:abstractNumId w:val="9"/>
  </w:num>
  <w:num w:numId="49" w16cid:durableId="748967550">
    <w:abstractNumId w:val="76"/>
  </w:num>
  <w:num w:numId="50" w16cid:durableId="1015960068">
    <w:abstractNumId w:val="22"/>
  </w:num>
  <w:num w:numId="51" w16cid:durableId="93944282">
    <w:abstractNumId w:val="71"/>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2"/>
  </w:num>
  <w:num w:numId="58" w16cid:durableId="474224975">
    <w:abstractNumId w:val="63"/>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7"/>
    <w:lvlOverride w:ilvl="0">
      <w:lvl w:ilvl="0">
        <w:numFmt w:val="upperLetter"/>
        <w:lvlText w:val="%1."/>
        <w:lvlJc w:val="left"/>
      </w:lvl>
    </w:lvlOverride>
  </w:num>
  <w:num w:numId="77" w16cid:durableId="1610359199">
    <w:abstractNumId w:val="72"/>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1"/>
    <w:lvlOverride w:ilvl="0">
      <w:lvl w:ilvl="0">
        <w:numFmt w:val="upperLetter"/>
        <w:lvlText w:val="%1."/>
        <w:lvlJc w:val="left"/>
      </w:lvl>
    </w:lvlOverride>
  </w:num>
  <w:num w:numId="82" w16cid:durableId="1445880697">
    <w:abstractNumId w:val="67"/>
    <w:lvlOverride w:ilvl="0">
      <w:lvl w:ilvl="0">
        <w:numFmt w:val="upperLetter"/>
        <w:lvlText w:val="%1."/>
        <w:lvlJc w:val="left"/>
      </w:lvl>
    </w:lvlOverride>
  </w:num>
  <w:num w:numId="83" w16cid:durableId="280455508">
    <w:abstractNumId w:val="69"/>
    <w:lvlOverride w:ilvl="0">
      <w:lvl w:ilvl="0">
        <w:numFmt w:val="upperLetter"/>
        <w:lvlText w:val="%1."/>
        <w:lvlJc w:val="left"/>
      </w:lvl>
    </w:lvlOverride>
  </w:num>
  <w:num w:numId="84" w16cid:durableId="791553828">
    <w:abstractNumId w:val="18"/>
  </w:num>
  <w:num w:numId="85" w16cid:durableId="1944721096">
    <w:abstractNumId w:val="68"/>
  </w:num>
  <w:num w:numId="86" w16cid:durableId="1748647116">
    <w:abstractNumId w:val="20"/>
  </w:num>
  <w:num w:numId="87" w16cid:durableId="88746206">
    <w:abstractNumId w:val="11"/>
  </w:num>
  <w:num w:numId="88" w16cid:durableId="608318360">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43624"/>
    <w:rsid w:val="00052183"/>
    <w:rsid w:val="000528FB"/>
    <w:rsid w:val="00071CDB"/>
    <w:rsid w:val="0007248F"/>
    <w:rsid w:val="00080CCC"/>
    <w:rsid w:val="000A19B4"/>
    <w:rsid w:val="000A547A"/>
    <w:rsid w:val="000B2963"/>
    <w:rsid w:val="000C73F4"/>
    <w:rsid w:val="000E5BA5"/>
    <w:rsid w:val="00110190"/>
    <w:rsid w:val="00125319"/>
    <w:rsid w:val="001377B2"/>
    <w:rsid w:val="00141CA8"/>
    <w:rsid w:val="001501D1"/>
    <w:rsid w:val="00157FEC"/>
    <w:rsid w:val="001763D3"/>
    <w:rsid w:val="001871EA"/>
    <w:rsid w:val="001873AC"/>
    <w:rsid w:val="001A03FF"/>
    <w:rsid w:val="001A5B70"/>
    <w:rsid w:val="001B133A"/>
    <w:rsid w:val="001B1F55"/>
    <w:rsid w:val="001B4F41"/>
    <w:rsid w:val="001B7329"/>
    <w:rsid w:val="001D18A9"/>
    <w:rsid w:val="001D5EE2"/>
    <w:rsid w:val="001D758C"/>
    <w:rsid w:val="001F537D"/>
    <w:rsid w:val="002308B0"/>
    <w:rsid w:val="00236B6B"/>
    <w:rsid w:val="002622BC"/>
    <w:rsid w:val="00296108"/>
    <w:rsid w:val="002C3DDD"/>
    <w:rsid w:val="002D3CDA"/>
    <w:rsid w:val="003071E8"/>
    <w:rsid w:val="0031178D"/>
    <w:rsid w:val="003161AA"/>
    <w:rsid w:val="003377A5"/>
    <w:rsid w:val="00364279"/>
    <w:rsid w:val="00373BC8"/>
    <w:rsid w:val="00383BDE"/>
    <w:rsid w:val="003921CC"/>
    <w:rsid w:val="003A3E21"/>
    <w:rsid w:val="003A4814"/>
    <w:rsid w:val="003B4D84"/>
    <w:rsid w:val="003D0A73"/>
    <w:rsid w:val="003D67C5"/>
    <w:rsid w:val="003D731F"/>
    <w:rsid w:val="003E0F68"/>
    <w:rsid w:val="003E3723"/>
    <w:rsid w:val="003E47E1"/>
    <w:rsid w:val="00416CE0"/>
    <w:rsid w:val="0044253B"/>
    <w:rsid w:val="004644CC"/>
    <w:rsid w:val="00465E46"/>
    <w:rsid w:val="0047E6EA"/>
    <w:rsid w:val="004B207E"/>
    <w:rsid w:val="004C17BA"/>
    <w:rsid w:val="004D480E"/>
    <w:rsid w:val="004E2744"/>
    <w:rsid w:val="004E2F82"/>
    <w:rsid w:val="004E499B"/>
    <w:rsid w:val="004E79C4"/>
    <w:rsid w:val="004F0067"/>
    <w:rsid w:val="004F085F"/>
    <w:rsid w:val="00520941"/>
    <w:rsid w:val="005254AA"/>
    <w:rsid w:val="0055299F"/>
    <w:rsid w:val="00566862"/>
    <w:rsid w:val="00575FBF"/>
    <w:rsid w:val="005A6A3D"/>
    <w:rsid w:val="005D28C9"/>
    <w:rsid w:val="005D5152"/>
    <w:rsid w:val="005F3856"/>
    <w:rsid w:val="00606EA7"/>
    <w:rsid w:val="00615FA8"/>
    <w:rsid w:val="00621426"/>
    <w:rsid w:val="006234A2"/>
    <w:rsid w:val="006503F8"/>
    <w:rsid w:val="006826D9"/>
    <w:rsid w:val="006B2926"/>
    <w:rsid w:val="006B4C34"/>
    <w:rsid w:val="006C4825"/>
    <w:rsid w:val="006D04FC"/>
    <w:rsid w:val="006D23BE"/>
    <w:rsid w:val="006E1EAE"/>
    <w:rsid w:val="00741C6B"/>
    <w:rsid w:val="0075409C"/>
    <w:rsid w:val="007A6630"/>
    <w:rsid w:val="007A7DB8"/>
    <w:rsid w:val="007C4AB0"/>
    <w:rsid w:val="007C5786"/>
    <w:rsid w:val="007D2370"/>
    <w:rsid w:val="0081098B"/>
    <w:rsid w:val="008121F7"/>
    <w:rsid w:val="008137F6"/>
    <w:rsid w:val="00813EB5"/>
    <w:rsid w:val="0081567C"/>
    <w:rsid w:val="00816FBD"/>
    <w:rsid w:val="00833474"/>
    <w:rsid w:val="00833E94"/>
    <w:rsid w:val="00837325"/>
    <w:rsid w:val="00845673"/>
    <w:rsid w:val="00856FEC"/>
    <w:rsid w:val="0086728D"/>
    <w:rsid w:val="00872335"/>
    <w:rsid w:val="00897034"/>
    <w:rsid w:val="0089DDE9"/>
    <w:rsid w:val="008B1178"/>
    <w:rsid w:val="008E2A85"/>
    <w:rsid w:val="008E44FC"/>
    <w:rsid w:val="008F35D1"/>
    <w:rsid w:val="00902151"/>
    <w:rsid w:val="00932872"/>
    <w:rsid w:val="00941D16"/>
    <w:rsid w:val="00946134"/>
    <w:rsid w:val="00952756"/>
    <w:rsid w:val="009744B0"/>
    <w:rsid w:val="009773DD"/>
    <w:rsid w:val="009B0C87"/>
    <w:rsid w:val="009C3611"/>
    <w:rsid w:val="009E4563"/>
    <w:rsid w:val="009E743C"/>
    <w:rsid w:val="009F3773"/>
    <w:rsid w:val="00A11B99"/>
    <w:rsid w:val="00A206C4"/>
    <w:rsid w:val="00A27BAF"/>
    <w:rsid w:val="00A35613"/>
    <w:rsid w:val="00A553D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BCC"/>
    <w:rsid w:val="00B55D76"/>
    <w:rsid w:val="00B63520"/>
    <w:rsid w:val="00B7680F"/>
    <w:rsid w:val="00BA0245"/>
    <w:rsid w:val="00BA0BDA"/>
    <w:rsid w:val="00BA39B2"/>
    <w:rsid w:val="00BB2947"/>
    <w:rsid w:val="00BE54F2"/>
    <w:rsid w:val="00BF2CB5"/>
    <w:rsid w:val="00C44A43"/>
    <w:rsid w:val="00C5647D"/>
    <w:rsid w:val="00C661C2"/>
    <w:rsid w:val="00C83DC7"/>
    <w:rsid w:val="00C93D04"/>
    <w:rsid w:val="00CD0384"/>
    <w:rsid w:val="00CE2FA6"/>
    <w:rsid w:val="00CE512A"/>
    <w:rsid w:val="00D017A9"/>
    <w:rsid w:val="00D04FFE"/>
    <w:rsid w:val="00D17973"/>
    <w:rsid w:val="00D24BB1"/>
    <w:rsid w:val="00D6530B"/>
    <w:rsid w:val="00D7304E"/>
    <w:rsid w:val="00D82B2C"/>
    <w:rsid w:val="00D85F94"/>
    <w:rsid w:val="00D91E6D"/>
    <w:rsid w:val="00D932CE"/>
    <w:rsid w:val="00D9799C"/>
    <w:rsid w:val="00D97D92"/>
    <w:rsid w:val="00DA08B1"/>
    <w:rsid w:val="00DF3433"/>
    <w:rsid w:val="00E03FB6"/>
    <w:rsid w:val="00E10C6D"/>
    <w:rsid w:val="00E1415C"/>
    <w:rsid w:val="00E305B4"/>
    <w:rsid w:val="00E32370"/>
    <w:rsid w:val="00E34605"/>
    <w:rsid w:val="00E535A8"/>
    <w:rsid w:val="00E63BD9"/>
    <w:rsid w:val="00E714D2"/>
    <w:rsid w:val="00E84AE7"/>
    <w:rsid w:val="00EB1FCB"/>
    <w:rsid w:val="00EC0D22"/>
    <w:rsid w:val="00EC74FC"/>
    <w:rsid w:val="00EF7153"/>
    <w:rsid w:val="00F36047"/>
    <w:rsid w:val="00F53F4F"/>
    <w:rsid w:val="00F54484"/>
    <w:rsid w:val="00F56C98"/>
    <w:rsid w:val="00F57539"/>
    <w:rsid w:val="00F71DA0"/>
    <w:rsid w:val="00F923D9"/>
    <w:rsid w:val="00FA00C7"/>
    <w:rsid w:val="00FB4DA2"/>
    <w:rsid w:val="00FB6358"/>
    <w:rsid w:val="00FC55C8"/>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081298682">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aoKMI2cflhD6vD3RdfxDJpc--QUSksP/ed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3</cp:revision>
  <cp:lastPrinted>2022-11-23T17:18:00Z</cp:lastPrinted>
  <dcterms:created xsi:type="dcterms:W3CDTF">2022-12-08T23:49:00Z</dcterms:created>
  <dcterms:modified xsi:type="dcterms:W3CDTF">2022-12-08T23:50:00Z</dcterms:modified>
</cp:coreProperties>
</file>